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AD2" w:rsidRPr="00BD3E61" w:rsidRDefault="00B84AD2">
      <w:pPr>
        <w:pStyle w:val="Ttulo1"/>
        <w:rPr>
          <w:i/>
        </w:rPr>
      </w:pPr>
      <w:r w:rsidRPr="00BD3E61">
        <w:rPr>
          <w:i/>
        </w:rPr>
        <w:t>FUNDAMENTOS</w:t>
      </w:r>
    </w:p>
    <w:p w:rsidR="00452FA8" w:rsidRPr="00810D81" w:rsidRDefault="00452FA8">
      <w:pPr>
        <w:rPr>
          <w:i/>
          <w:sz w:val="22"/>
          <w:szCs w:val="22"/>
        </w:rPr>
      </w:pPr>
    </w:p>
    <w:p w:rsidR="00B84AD2" w:rsidRPr="00810D81" w:rsidRDefault="00810D81" w:rsidP="00526AC9">
      <w:pPr>
        <w:pStyle w:val="Textoindependiente"/>
        <w:spacing w:line="360" w:lineRule="auto"/>
        <w:ind w:firstLine="708"/>
        <w:jc w:val="both"/>
        <w:rPr>
          <w:i/>
          <w:szCs w:val="22"/>
        </w:rPr>
      </w:pPr>
      <w:r w:rsidRPr="001418E6">
        <w:rPr>
          <w:i/>
          <w:szCs w:val="22"/>
        </w:rPr>
        <w:t>De acuerdo a lo</w:t>
      </w:r>
      <w:r w:rsidR="00B84AD2" w:rsidRPr="001418E6">
        <w:rPr>
          <w:i/>
          <w:szCs w:val="22"/>
        </w:rPr>
        <w:t xml:space="preserve"> disp</w:t>
      </w:r>
      <w:r w:rsidR="006C2546" w:rsidRPr="001418E6">
        <w:rPr>
          <w:i/>
          <w:szCs w:val="22"/>
        </w:rPr>
        <w:t>uesto en</w:t>
      </w:r>
      <w:r w:rsidR="00B84AD2" w:rsidRPr="001418E6">
        <w:rPr>
          <w:i/>
          <w:szCs w:val="22"/>
        </w:rPr>
        <w:t xml:space="preserve"> la Carta Orgánica Municipal</w:t>
      </w:r>
      <w:r w:rsidR="006C2546" w:rsidRPr="001418E6">
        <w:rPr>
          <w:i/>
          <w:szCs w:val="22"/>
        </w:rPr>
        <w:t xml:space="preserve"> en su artículo 80</w:t>
      </w:r>
      <w:r w:rsidR="00B84AD2" w:rsidRPr="001418E6">
        <w:rPr>
          <w:i/>
          <w:szCs w:val="22"/>
        </w:rPr>
        <w:t>, se eleva para su tratamie</w:t>
      </w:r>
      <w:r w:rsidR="00E74027" w:rsidRPr="001418E6">
        <w:rPr>
          <w:i/>
          <w:szCs w:val="22"/>
        </w:rPr>
        <w:t>nto por ese Cuerpo Le</w:t>
      </w:r>
      <w:r w:rsidR="00CA740E" w:rsidRPr="001418E6">
        <w:rPr>
          <w:i/>
          <w:szCs w:val="22"/>
        </w:rPr>
        <w:t>gislativo</w:t>
      </w:r>
      <w:r w:rsidR="00526AC9" w:rsidRPr="001418E6">
        <w:rPr>
          <w:i/>
          <w:szCs w:val="22"/>
        </w:rPr>
        <w:t xml:space="preserve">, </w:t>
      </w:r>
      <w:r w:rsidR="00CF4214" w:rsidRPr="001418E6">
        <w:rPr>
          <w:i/>
          <w:szCs w:val="22"/>
        </w:rPr>
        <w:t>el Pr</w:t>
      </w:r>
      <w:r w:rsidR="00B84AD2" w:rsidRPr="001418E6">
        <w:rPr>
          <w:i/>
          <w:szCs w:val="22"/>
        </w:rPr>
        <w:t xml:space="preserve">oyecto </w:t>
      </w:r>
      <w:r w:rsidR="00CF4214" w:rsidRPr="001418E6">
        <w:rPr>
          <w:i/>
          <w:szCs w:val="22"/>
        </w:rPr>
        <w:t xml:space="preserve">de </w:t>
      </w:r>
      <w:r w:rsidR="00C75783" w:rsidRPr="001418E6">
        <w:rPr>
          <w:i/>
          <w:szCs w:val="22"/>
        </w:rPr>
        <w:t xml:space="preserve">Ordenanza General Impositiva, </w:t>
      </w:r>
      <w:r w:rsidR="008F00E8" w:rsidRPr="001418E6">
        <w:rPr>
          <w:i/>
          <w:szCs w:val="22"/>
        </w:rPr>
        <w:t xml:space="preserve">Ordenanza </w:t>
      </w:r>
      <w:r w:rsidR="00C47018" w:rsidRPr="001418E6">
        <w:rPr>
          <w:i/>
          <w:szCs w:val="22"/>
        </w:rPr>
        <w:t>Tarifari</w:t>
      </w:r>
      <w:r w:rsidR="00E74027" w:rsidRPr="001418E6">
        <w:rPr>
          <w:i/>
          <w:szCs w:val="22"/>
        </w:rPr>
        <w:t xml:space="preserve">a, </w:t>
      </w:r>
      <w:r w:rsidR="001D0819" w:rsidRPr="001418E6">
        <w:rPr>
          <w:i/>
          <w:szCs w:val="22"/>
        </w:rPr>
        <w:t>el Proyecto</w:t>
      </w:r>
      <w:r w:rsidR="00B84AD2" w:rsidRPr="001418E6">
        <w:rPr>
          <w:i/>
          <w:szCs w:val="22"/>
        </w:rPr>
        <w:t xml:space="preserve"> de Presupuesto</w:t>
      </w:r>
      <w:r w:rsidR="00382D70" w:rsidRPr="001418E6">
        <w:rPr>
          <w:i/>
          <w:szCs w:val="22"/>
        </w:rPr>
        <w:t xml:space="preserve"> General de </w:t>
      </w:r>
      <w:r w:rsidR="00CF4214" w:rsidRPr="001418E6">
        <w:rPr>
          <w:i/>
          <w:szCs w:val="22"/>
        </w:rPr>
        <w:t>Recursos</w:t>
      </w:r>
      <w:r w:rsidR="00382D70" w:rsidRPr="001418E6">
        <w:rPr>
          <w:i/>
          <w:szCs w:val="22"/>
        </w:rPr>
        <w:t xml:space="preserve"> y Gastos</w:t>
      </w:r>
      <w:r w:rsidR="005617CF" w:rsidRPr="001418E6">
        <w:t xml:space="preserve"> </w:t>
      </w:r>
      <w:r w:rsidR="005617CF" w:rsidRPr="001418E6">
        <w:rPr>
          <w:i/>
          <w:szCs w:val="22"/>
        </w:rPr>
        <w:t>con sus respectivos anexos y notas complementarias</w:t>
      </w:r>
      <w:r w:rsidR="001D0819" w:rsidRPr="001418E6">
        <w:rPr>
          <w:i/>
          <w:szCs w:val="22"/>
        </w:rPr>
        <w:t xml:space="preserve"> </w:t>
      </w:r>
      <w:r w:rsidR="00B84AD2" w:rsidRPr="001418E6">
        <w:rPr>
          <w:i/>
          <w:szCs w:val="22"/>
        </w:rPr>
        <w:t>que, de disponerse su aprobación, regirán en el período fiscal</w:t>
      </w:r>
      <w:r w:rsidR="00B84AD2" w:rsidRPr="00810D81">
        <w:rPr>
          <w:i/>
          <w:szCs w:val="22"/>
        </w:rPr>
        <w:t xml:space="preserve"> 20</w:t>
      </w:r>
      <w:r w:rsidR="008F00E8" w:rsidRPr="00810D81">
        <w:rPr>
          <w:i/>
          <w:szCs w:val="22"/>
        </w:rPr>
        <w:t>2</w:t>
      </w:r>
      <w:r w:rsidR="00462F62">
        <w:rPr>
          <w:i/>
          <w:szCs w:val="22"/>
        </w:rPr>
        <w:t>2</w:t>
      </w:r>
      <w:r w:rsidR="008F00E8" w:rsidRPr="00810D81">
        <w:rPr>
          <w:i/>
          <w:szCs w:val="22"/>
        </w:rPr>
        <w:t>.-</w:t>
      </w:r>
    </w:p>
    <w:p w:rsidR="0003073C" w:rsidRDefault="0003073C" w:rsidP="00065A7E">
      <w:pPr>
        <w:numPr>
          <w:ilvl w:val="1"/>
          <w:numId w:val="1"/>
        </w:numPr>
        <w:spacing w:line="360" w:lineRule="auto"/>
        <w:jc w:val="both"/>
        <w:rPr>
          <w:b/>
          <w:i/>
          <w:sz w:val="22"/>
          <w:szCs w:val="22"/>
        </w:rPr>
      </w:pPr>
    </w:p>
    <w:p w:rsidR="00526AC9" w:rsidRPr="00F11A80" w:rsidRDefault="00633DC7" w:rsidP="00065A7E">
      <w:pPr>
        <w:numPr>
          <w:ilvl w:val="1"/>
          <w:numId w:val="1"/>
        </w:numPr>
        <w:spacing w:line="360" w:lineRule="auto"/>
        <w:jc w:val="both"/>
        <w:rPr>
          <w:b/>
          <w:i/>
          <w:sz w:val="22"/>
          <w:szCs w:val="22"/>
        </w:rPr>
      </w:pPr>
      <w:r w:rsidRPr="00F11A80">
        <w:rPr>
          <w:b/>
          <w:i/>
          <w:sz w:val="22"/>
          <w:szCs w:val="22"/>
        </w:rPr>
        <w:t xml:space="preserve">I) </w:t>
      </w:r>
      <w:r w:rsidRPr="00F11A80">
        <w:rPr>
          <w:b/>
          <w:i/>
          <w:sz w:val="22"/>
          <w:szCs w:val="22"/>
          <w:u w:val="single"/>
        </w:rPr>
        <w:t>ORDENANZA GENERAL IMPOSITIVA</w:t>
      </w:r>
    </w:p>
    <w:p w:rsidR="00D32B2C" w:rsidRPr="00F11A80" w:rsidRDefault="00D32B2C" w:rsidP="00D32B2C">
      <w:pPr>
        <w:pStyle w:val="Prrafodelista"/>
        <w:spacing w:line="360" w:lineRule="auto"/>
        <w:ind w:left="720"/>
        <w:jc w:val="both"/>
        <w:rPr>
          <w:b/>
          <w:i/>
          <w:sz w:val="22"/>
          <w:szCs w:val="22"/>
        </w:rPr>
      </w:pPr>
      <w:r w:rsidRPr="00F11A80">
        <w:rPr>
          <w:b/>
          <w:i/>
          <w:sz w:val="22"/>
          <w:szCs w:val="22"/>
        </w:rPr>
        <w:t>Principales modificaciones y/o actualizaciones</w:t>
      </w:r>
    </w:p>
    <w:p w:rsidR="00D32B2C" w:rsidRPr="00F11A80" w:rsidRDefault="00F11A80" w:rsidP="00D32B2C">
      <w:pPr>
        <w:pStyle w:val="Sangradetextonormal"/>
        <w:numPr>
          <w:ilvl w:val="0"/>
          <w:numId w:val="21"/>
        </w:numPr>
        <w:spacing w:line="360" w:lineRule="auto"/>
        <w:jc w:val="both"/>
        <w:rPr>
          <w:i/>
          <w:sz w:val="22"/>
          <w:szCs w:val="22"/>
        </w:rPr>
      </w:pPr>
      <w:r w:rsidRPr="00F11A80">
        <w:rPr>
          <w:i/>
          <w:sz w:val="22"/>
          <w:szCs w:val="22"/>
        </w:rPr>
        <w:t>Se actualizaron los artículos 19, 20 y 21 acorde a nuevas prácticas y lineamientos impositivos.</w:t>
      </w:r>
    </w:p>
    <w:p w:rsidR="00D32B2C" w:rsidRPr="00F11A80" w:rsidRDefault="00D32B2C" w:rsidP="00D32B2C">
      <w:pPr>
        <w:pStyle w:val="Sangradetextonormal"/>
        <w:numPr>
          <w:ilvl w:val="0"/>
          <w:numId w:val="21"/>
        </w:numPr>
        <w:spacing w:line="360" w:lineRule="auto"/>
        <w:jc w:val="both"/>
        <w:rPr>
          <w:i/>
          <w:sz w:val="22"/>
          <w:szCs w:val="22"/>
        </w:rPr>
      </w:pPr>
      <w:r w:rsidRPr="00F11A80">
        <w:rPr>
          <w:i/>
          <w:sz w:val="22"/>
          <w:szCs w:val="22"/>
        </w:rPr>
        <w:t>Se actualizaron importes históricos y demás cuestiones de forma menores.</w:t>
      </w:r>
    </w:p>
    <w:p w:rsidR="00D32B2C" w:rsidRPr="0056571C" w:rsidRDefault="00D32B2C" w:rsidP="00F11A80">
      <w:pPr>
        <w:spacing w:line="360" w:lineRule="auto"/>
        <w:jc w:val="both"/>
        <w:rPr>
          <w:b/>
          <w:i/>
          <w:sz w:val="22"/>
          <w:szCs w:val="22"/>
        </w:rPr>
      </w:pPr>
    </w:p>
    <w:p w:rsidR="00065A7E" w:rsidRPr="0056571C" w:rsidRDefault="006C2A83" w:rsidP="00065A7E">
      <w:pPr>
        <w:numPr>
          <w:ilvl w:val="1"/>
          <w:numId w:val="1"/>
        </w:numPr>
        <w:spacing w:line="360" w:lineRule="auto"/>
        <w:jc w:val="both"/>
        <w:rPr>
          <w:i/>
          <w:sz w:val="22"/>
          <w:szCs w:val="22"/>
          <w:u w:val="single"/>
        </w:rPr>
      </w:pPr>
      <w:r w:rsidRPr="0056571C">
        <w:rPr>
          <w:b/>
          <w:i/>
          <w:sz w:val="22"/>
          <w:szCs w:val="22"/>
        </w:rPr>
        <w:t>I</w:t>
      </w:r>
      <w:r w:rsidR="00765E75" w:rsidRPr="0056571C">
        <w:rPr>
          <w:b/>
          <w:i/>
          <w:sz w:val="22"/>
          <w:szCs w:val="22"/>
        </w:rPr>
        <w:t>I</w:t>
      </w:r>
      <w:r w:rsidR="0045216C" w:rsidRPr="0056571C">
        <w:rPr>
          <w:b/>
          <w:i/>
          <w:sz w:val="22"/>
          <w:szCs w:val="22"/>
        </w:rPr>
        <w:t xml:space="preserve">). </w:t>
      </w:r>
      <w:r w:rsidR="00B84AD2" w:rsidRPr="0056571C">
        <w:rPr>
          <w:b/>
          <w:i/>
          <w:sz w:val="22"/>
          <w:szCs w:val="22"/>
          <w:u w:val="single"/>
        </w:rPr>
        <w:t>ORDENANZA TARIFARIA</w:t>
      </w:r>
    </w:p>
    <w:p w:rsidR="00B84AD2" w:rsidRPr="0056571C" w:rsidRDefault="0094172C" w:rsidP="00065A7E">
      <w:pPr>
        <w:spacing w:line="360" w:lineRule="auto"/>
        <w:ind w:left="708"/>
        <w:jc w:val="both"/>
        <w:rPr>
          <w:b/>
          <w:i/>
          <w:sz w:val="22"/>
          <w:szCs w:val="22"/>
        </w:rPr>
      </w:pPr>
      <w:r w:rsidRPr="0056571C">
        <w:rPr>
          <w:b/>
          <w:i/>
          <w:sz w:val="22"/>
          <w:szCs w:val="22"/>
        </w:rPr>
        <w:t xml:space="preserve">Premisas </w:t>
      </w:r>
      <w:r w:rsidR="006969A4" w:rsidRPr="0056571C">
        <w:rPr>
          <w:b/>
          <w:i/>
          <w:sz w:val="22"/>
          <w:szCs w:val="22"/>
        </w:rPr>
        <w:t xml:space="preserve">para </w:t>
      </w:r>
      <w:r w:rsidR="00065A7E" w:rsidRPr="0056571C">
        <w:rPr>
          <w:b/>
          <w:i/>
          <w:sz w:val="22"/>
          <w:szCs w:val="22"/>
        </w:rPr>
        <w:t>Tasa por Servicios a la Propiedad:</w:t>
      </w:r>
    </w:p>
    <w:p w:rsidR="00526AC9" w:rsidRPr="0056571C" w:rsidRDefault="00B44CC2" w:rsidP="0056571C">
      <w:pPr>
        <w:pStyle w:val="Sangradetextonormal"/>
        <w:numPr>
          <w:ilvl w:val="0"/>
          <w:numId w:val="3"/>
        </w:numPr>
        <w:tabs>
          <w:tab w:val="clear" w:pos="1353"/>
          <w:tab w:val="num" w:pos="1134"/>
        </w:tabs>
        <w:spacing w:line="360" w:lineRule="auto"/>
        <w:ind w:left="1134" w:hanging="425"/>
        <w:jc w:val="both"/>
        <w:rPr>
          <w:i/>
          <w:sz w:val="22"/>
          <w:szCs w:val="22"/>
        </w:rPr>
      </w:pPr>
      <w:r w:rsidRPr="0056571C">
        <w:rPr>
          <w:i/>
          <w:sz w:val="22"/>
          <w:szCs w:val="22"/>
        </w:rPr>
        <w:t xml:space="preserve">Actualización por inflación: La tasa </w:t>
      </w:r>
      <w:r w:rsidR="00766F48" w:rsidRPr="0056571C">
        <w:rPr>
          <w:i/>
          <w:sz w:val="22"/>
          <w:szCs w:val="22"/>
        </w:rPr>
        <w:t xml:space="preserve">básica </w:t>
      </w:r>
      <w:r w:rsidRPr="0056571C">
        <w:rPr>
          <w:i/>
          <w:sz w:val="22"/>
          <w:szCs w:val="22"/>
        </w:rPr>
        <w:t>a la propiedad</w:t>
      </w:r>
      <w:r w:rsidR="00526AC9" w:rsidRPr="0056571C">
        <w:rPr>
          <w:i/>
          <w:sz w:val="22"/>
          <w:szCs w:val="22"/>
        </w:rPr>
        <w:t>, la cual se detalla en el artículo primero del proyecto de Ordenanza Tarifaria adjunto,</w:t>
      </w:r>
      <w:r w:rsidRPr="0056571C">
        <w:rPr>
          <w:i/>
          <w:sz w:val="22"/>
          <w:szCs w:val="22"/>
        </w:rPr>
        <w:t xml:space="preserve"> </w:t>
      </w:r>
      <w:r w:rsidR="0056571C" w:rsidRPr="0056571C">
        <w:rPr>
          <w:i/>
          <w:sz w:val="22"/>
          <w:szCs w:val="22"/>
        </w:rPr>
        <w:t>las categorías sufrirán una</w:t>
      </w:r>
      <w:r w:rsidRPr="0056571C">
        <w:rPr>
          <w:i/>
          <w:sz w:val="22"/>
          <w:szCs w:val="22"/>
        </w:rPr>
        <w:t xml:space="preserve"> actualización </w:t>
      </w:r>
      <w:r w:rsidR="00B051DC" w:rsidRPr="0056571C">
        <w:rPr>
          <w:i/>
          <w:sz w:val="22"/>
          <w:szCs w:val="22"/>
        </w:rPr>
        <w:t xml:space="preserve">promedio </w:t>
      </w:r>
      <w:r w:rsidR="0056571C" w:rsidRPr="0056571C">
        <w:rPr>
          <w:i/>
          <w:sz w:val="22"/>
          <w:szCs w:val="22"/>
        </w:rPr>
        <w:t xml:space="preserve">ponderada </w:t>
      </w:r>
      <w:r w:rsidR="00B051DC" w:rsidRPr="0056571C">
        <w:rPr>
          <w:i/>
          <w:sz w:val="22"/>
          <w:szCs w:val="22"/>
        </w:rPr>
        <w:t xml:space="preserve">del </w:t>
      </w:r>
      <w:r w:rsidR="0056571C" w:rsidRPr="0056571C">
        <w:rPr>
          <w:i/>
          <w:sz w:val="22"/>
          <w:szCs w:val="22"/>
        </w:rPr>
        <w:t>46,80</w:t>
      </w:r>
      <w:r w:rsidR="00B051DC" w:rsidRPr="0056571C">
        <w:rPr>
          <w:i/>
          <w:sz w:val="22"/>
          <w:szCs w:val="22"/>
        </w:rPr>
        <w:t>%.</w:t>
      </w:r>
      <w:r w:rsidR="000A5529" w:rsidRPr="0056571C">
        <w:rPr>
          <w:i/>
          <w:sz w:val="22"/>
          <w:szCs w:val="22"/>
        </w:rPr>
        <w:t>-</w:t>
      </w:r>
    </w:p>
    <w:p w:rsidR="0003073C" w:rsidRPr="0056571C" w:rsidRDefault="00B44CC2" w:rsidP="0056571C">
      <w:pPr>
        <w:pStyle w:val="Sangradetextonormal"/>
        <w:spacing w:line="360" w:lineRule="auto"/>
        <w:ind w:left="1134"/>
        <w:jc w:val="both"/>
        <w:rPr>
          <w:i/>
          <w:sz w:val="22"/>
          <w:szCs w:val="22"/>
        </w:rPr>
      </w:pPr>
      <w:r w:rsidRPr="0056571C">
        <w:rPr>
          <w:i/>
          <w:sz w:val="22"/>
          <w:szCs w:val="22"/>
        </w:rPr>
        <w:t>El</w:t>
      </w:r>
      <w:r w:rsidR="00526AC9" w:rsidRPr="0056571C">
        <w:rPr>
          <w:i/>
          <w:sz w:val="22"/>
          <w:szCs w:val="22"/>
        </w:rPr>
        <w:t xml:space="preserve"> mencionado</w:t>
      </w:r>
      <w:r w:rsidRPr="0056571C">
        <w:rPr>
          <w:i/>
          <w:sz w:val="22"/>
          <w:szCs w:val="22"/>
        </w:rPr>
        <w:t xml:space="preserve"> porcentaje de actualización se tomó en base </w:t>
      </w:r>
      <w:r w:rsidR="00526AC9" w:rsidRPr="0056571C">
        <w:rPr>
          <w:i/>
          <w:sz w:val="22"/>
          <w:szCs w:val="22"/>
        </w:rPr>
        <w:t xml:space="preserve">a la estimación inflacionaria promedio </w:t>
      </w:r>
      <w:r w:rsidR="000A5529" w:rsidRPr="0056571C">
        <w:rPr>
          <w:i/>
          <w:sz w:val="22"/>
          <w:szCs w:val="22"/>
        </w:rPr>
        <w:t xml:space="preserve">para el año </w:t>
      </w:r>
      <w:r w:rsidR="00526AC9" w:rsidRPr="0056571C">
        <w:rPr>
          <w:i/>
          <w:sz w:val="22"/>
          <w:szCs w:val="22"/>
        </w:rPr>
        <w:t>202</w:t>
      </w:r>
      <w:r w:rsidR="0056571C" w:rsidRPr="0056571C">
        <w:rPr>
          <w:i/>
          <w:sz w:val="22"/>
          <w:szCs w:val="22"/>
        </w:rPr>
        <w:t>2</w:t>
      </w:r>
      <w:r w:rsidR="00526AC9" w:rsidRPr="0056571C">
        <w:rPr>
          <w:i/>
          <w:sz w:val="22"/>
          <w:szCs w:val="22"/>
        </w:rPr>
        <w:t xml:space="preserve">, </w:t>
      </w:r>
      <w:r w:rsidR="0003073C" w:rsidRPr="0056571C">
        <w:rPr>
          <w:i/>
          <w:sz w:val="22"/>
          <w:szCs w:val="22"/>
        </w:rPr>
        <w:t xml:space="preserve">teniendo en cuenta </w:t>
      </w:r>
      <w:r w:rsidR="00526AC9" w:rsidRPr="0056571C">
        <w:rPr>
          <w:i/>
          <w:sz w:val="22"/>
          <w:szCs w:val="22"/>
        </w:rPr>
        <w:t>el informe de Relevamiento de Expectativas d</w:t>
      </w:r>
      <w:r w:rsidR="00B051DC" w:rsidRPr="0056571C">
        <w:rPr>
          <w:i/>
          <w:sz w:val="22"/>
          <w:szCs w:val="22"/>
        </w:rPr>
        <w:t>e Mercado (R.E.M.) a Octubre 202</w:t>
      </w:r>
      <w:r w:rsidR="0056571C" w:rsidRPr="0056571C">
        <w:rPr>
          <w:i/>
          <w:sz w:val="22"/>
          <w:szCs w:val="22"/>
        </w:rPr>
        <w:t>1</w:t>
      </w:r>
      <w:r w:rsidR="00526AC9" w:rsidRPr="0056571C">
        <w:rPr>
          <w:i/>
          <w:sz w:val="22"/>
          <w:szCs w:val="22"/>
        </w:rPr>
        <w:t xml:space="preserve">, elaborado por el Banco Central de la República Argentina. </w:t>
      </w:r>
      <w:r w:rsidR="0003073C" w:rsidRPr="0056571C">
        <w:rPr>
          <w:i/>
          <w:sz w:val="22"/>
          <w:szCs w:val="22"/>
        </w:rPr>
        <w:t>Para estimarla, este organismo utilizó el relevamiento realizado por 43 participantes, entre 27 consultoras y centros de investigación locales, 13 entidades financieras locales y 3 analistas extranjeros.</w:t>
      </w:r>
    </w:p>
    <w:p w:rsidR="002D332C" w:rsidRPr="0056571C" w:rsidRDefault="0056571C" w:rsidP="001B613E">
      <w:pPr>
        <w:pStyle w:val="Sangradetextonormal"/>
        <w:numPr>
          <w:ilvl w:val="0"/>
          <w:numId w:val="3"/>
        </w:numPr>
        <w:tabs>
          <w:tab w:val="clear" w:pos="1353"/>
          <w:tab w:val="num" w:pos="1134"/>
        </w:tabs>
        <w:spacing w:line="360" w:lineRule="auto"/>
        <w:ind w:left="1134" w:hanging="425"/>
        <w:jc w:val="both"/>
        <w:rPr>
          <w:i/>
          <w:sz w:val="22"/>
          <w:szCs w:val="22"/>
        </w:rPr>
      </w:pPr>
      <w:r w:rsidRPr="0056571C">
        <w:rPr>
          <w:i/>
          <w:sz w:val="22"/>
          <w:szCs w:val="22"/>
        </w:rPr>
        <w:t>Ampliación de beneficios al cumplidor: Se amplía el beneficio al contribuyente cumplidor un 10%, pasando del 20% al 30%.</w:t>
      </w:r>
      <w:r>
        <w:rPr>
          <w:i/>
          <w:sz w:val="22"/>
          <w:szCs w:val="22"/>
        </w:rPr>
        <w:t xml:space="preserve"> Esta medida representa un gran esfuerzo por parte del municipio, pero consideramos apoyar a aquellos que se esfuerzan día a día para cumplir y contribuir con el progreso de la ciudad.</w:t>
      </w:r>
    </w:p>
    <w:p w:rsidR="00717F2E" w:rsidRPr="00462F62" w:rsidRDefault="00B44CC2" w:rsidP="006B12EF">
      <w:pPr>
        <w:pStyle w:val="Sangradetextonormal"/>
        <w:tabs>
          <w:tab w:val="num" w:pos="1134"/>
        </w:tabs>
        <w:spacing w:line="360" w:lineRule="auto"/>
        <w:ind w:left="1134"/>
        <w:jc w:val="both"/>
        <w:rPr>
          <w:i/>
          <w:sz w:val="22"/>
          <w:szCs w:val="22"/>
          <w:highlight w:val="yellow"/>
        </w:rPr>
      </w:pPr>
      <w:r w:rsidRPr="006B12EF">
        <w:rPr>
          <w:i/>
          <w:sz w:val="22"/>
          <w:szCs w:val="22"/>
        </w:rPr>
        <w:t xml:space="preserve">Para quienes adhieran al cedulón digital se le descontarán el importe respectivo </w:t>
      </w:r>
      <w:r w:rsidR="005C6843" w:rsidRPr="006B12EF">
        <w:rPr>
          <w:i/>
          <w:sz w:val="22"/>
          <w:szCs w:val="22"/>
        </w:rPr>
        <w:t>a gastos administrativos</w:t>
      </w:r>
      <w:r w:rsidR="008A2D4E" w:rsidRPr="006B12EF">
        <w:rPr>
          <w:i/>
          <w:sz w:val="22"/>
          <w:szCs w:val="22"/>
        </w:rPr>
        <w:t>. A partir de 202</w:t>
      </w:r>
      <w:r w:rsidR="006B12EF" w:rsidRPr="006B12EF">
        <w:rPr>
          <w:i/>
          <w:sz w:val="22"/>
          <w:szCs w:val="22"/>
        </w:rPr>
        <w:t>2</w:t>
      </w:r>
      <w:r w:rsidR="008A2D4E" w:rsidRPr="006B12EF">
        <w:rPr>
          <w:i/>
          <w:sz w:val="22"/>
          <w:szCs w:val="22"/>
        </w:rPr>
        <w:t xml:space="preserve">, podrán gozar de dicho beneficio los contribuyentes que adhieran inmuebles de terceros. </w:t>
      </w:r>
      <w:r w:rsidR="00717F2E" w:rsidRPr="006B12EF">
        <w:rPr>
          <w:i/>
          <w:sz w:val="22"/>
          <w:szCs w:val="22"/>
        </w:rPr>
        <w:t>P</w:t>
      </w:r>
      <w:r w:rsidR="005C6843" w:rsidRPr="006B12EF">
        <w:rPr>
          <w:i/>
          <w:sz w:val="22"/>
          <w:szCs w:val="22"/>
        </w:rPr>
        <w:t>ara el año 202</w:t>
      </w:r>
      <w:r w:rsidR="006B12EF" w:rsidRPr="006B12EF">
        <w:rPr>
          <w:i/>
          <w:sz w:val="22"/>
          <w:szCs w:val="22"/>
        </w:rPr>
        <w:t>2</w:t>
      </w:r>
      <w:r w:rsidR="005C6843" w:rsidRPr="006B12EF">
        <w:rPr>
          <w:i/>
          <w:sz w:val="22"/>
          <w:szCs w:val="22"/>
        </w:rPr>
        <w:t xml:space="preserve">, </w:t>
      </w:r>
      <w:r w:rsidR="00717F2E" w:rsidRPr="006B12EF">
        <w:rPr>
          <w:i/>
          <w:sz w:val="22"/>
          <w:szCs w:val="22"/>
        </w:rPr>
        <w:t xml:space="preserve">los gastos administrativos </w:t>
      </w:r>
      <w:r w:rsidR="005C6843" w:rsidRPr="006B12EF">
        <w:rPr>
          <w:i/>
          <w:sz w:val="22"/>
          <w:szCs w:val="22"/>
        </w:rPr>
        <w:t>se fijará</w:t>
      </w:r>
      <w:r w:rsidR="000A5529" w:rsidRPr="006B12EF">
        <w:rPr>
          <w:i/>
          <w:sz w:val="22"/>
          <w:szCs w:val="22"/>
        </w:rPr>
        <w:t>n</w:t>
      </w:r>
      <w:r w:rsidR="005C6843" w:rsidRPr="006B12EF">
        <w:rPr>
          <w:i/>
          <w:sz w:val="22"/>
          <w:szCs w:val="22"/>
        </w:rPr>
        <w:t xml:space="preserve"> en $ </w:t>
      </w:r>
      <w:r w:rsidR="006B12EF" w:rsidRPr="006B12EF">
        <w:rPr>
          <w:i/>
          <w:sz w:val="22"/>
          <w:szCs w:val="22"/>
        </w:rPr>
        <w:t>200</w:t>
      </w:r>
      <w:r w:rsidR="005C6843" w:rsidRPr="006B12EF">
        <w:rPr>
          <w:i/>
          <w:sz w:val="22"/>
          <w:szCs w:val="22"/>
        </w:rPr>
        <w:t>, valor cercano al costo real</w:t>
      </w:r>
      <w:r w:rsidR="00717F2E" w:rsidRPr="006B12EF">
        <w:rPr>
          <w:i/>
          <w:sz w:val="22"/>
          <w:szCs w:val="22"/>
        </w:rPr>
        <w:t xml:space="preserve">, a fin de promover la migración a los sistemas online. Desde ya varios años, la Dirección General de Rentas </w:t>
      </w:r>
      <w:bookmarkStart w:id="0" w:name="_GoBack"/>
      <w:bookmarkEnd w:id="0"/>
      <w:r w:rsidR="00717F2E" w:rsidRPr="006B12EF">
        <w:rPr>
          <w:i/>
          <w:sz w:val="22"/>
          <w:szCs w:val="22"/>
        </w:rPr>
        <w:t xml:space="preserve">de la Provincia de Córdoba, migró el 100% de cedulones a su sistema online, adicionalmente, queremos promover la despapelización y la simplicidad de los procesos administrativos, pudiendo el contribuyente pagar y/o descargar su cedulón las 24 horas del día, los 7 días </w:t>
      </w:r>
      <w:r w:rsidR="000A5529" w:rsidRPr="006B12EF">
        <w:rPr>
          <w:i/>
          <w:sz w:val="22"/>
          <w:szCs w:val="22"/>
        </w:rPr>
        <w:t>de la semana, los 365 días del año.</w:t>
      </w:r>
      <w:r w:rsidR="00034C08" w:rsidRPr="006B12EF">
        <w:rPr>
          <w:i/>
          <w:sz w:val="22"/>
          <w:szCs w:val="22"/>
        </w:rPr>
        <w:t xml:space="preserve"> A la fecha, hay más de </w:t>
      </w:r>
      <w:r w:rsidR="006B12EF">
        <w:rPr>
          <w:i/>
          <w:sz w:val="22"/>
          <w:szCs w:val="22"/>
        </w:rPr>
        <w:t>8</w:t>
      </w:r>
      <w:r w:rsidR="00034C08" w:rsidRPr="006B12EF">
        <w:rPr>
          <w:i/>
          <w:sz w:val="22"/>
          <w:szCs w:val="22"/>
        </w:rPr>
        <w:t xml:space="preserve">.000 </w:t>
      </w:r>
      <w:r w:rsidR="006B12EF">
        <w:rPr>
          <w:i/>
          <w:sz w:val="22"/>
          <w:szCs w:val="22"/>
        </w:rPr>
        <w:t xml:space="preserve">(60% más que en 2020) </w:t>
      </w:r>
      <w:r w:rsidR="00034C08" w:rsidRPr="006B12EF">
        <w:rPr>
          <w:i/>
          <w:sz w:val="22"/>
          <w:szCs w:val="22"/>
        </w:rPr>
        <w:t>adheridos a CIDIBELL, y como premisa del trabajo realizado desde ya hace varios años y como parte de nuestro plan integral de gestión tributaria</w:t>
      </w:r>
      <w:r w:rsidR="00F71F43">
        <w:rPr>
          <w:i/>
          <w:sz w:val="22"/>
          <w:szCs w:val="22"/>
        </w:rPr>
        <w:t>.</w:t>
      </w:r>
    </w:p>
    <w:p w:rsidR="00B44CC2" w:rsidRPr="00462F62" w:rsidRDefault="00D83F3F" w:rsidP="00D13DD1">
      <w:pPr>
        <w:pStyle w:val="Sangradetextonormal"/>
        <w:tabs>
          <w:tab w:val="num" w:pos="1134"/>
        </w:tabs>
        <w:spacing w:line="360" w:lineRule="auto"/>
        <w:ind w:left="1134"/>
        <w:jc w:val="both"/>
        <w:rPr>
          <w:i/>
          <w:sz w:val="22"/>
          <w:szCs w:val="22"/>
          <w:highlight w:val="yellow"/>
        </w:rPr>
      </w:pPr>
      <w:r w:rsidRPr="00D13DD1">
        <w:rPr>
          <w:i/>
          <w:sz w:val="22"/>
          <w:szCs w:val="22"/>
        </w:rPr>
        <w:t xml:space="preserve">Asimismo el contribuyente que abone mediante </w:t>
      </w:r>
      <w:r w:rsidR="00717F2E" w:rsidRPr="00D13DD1">
        <w:rPr>
          <w:i/>
          <w:sz w:val="22"/>
          <w:szCs w:val="22"/>
        </w:rPr>
        <w:t>“CIDIBELL”</w:t>
      </w:r>
      <w:r w:rsidRPr="00D13DD1">
        <w:rPr>
          <w:i/>
          <w:sz w:val="22"/>
          <w:szCs w:val="22"/>
        </w:rPr>
        <w:t xml:space="preserve">, </w:t>
      </w:r>
      <w:r w:rsidR="00D13DD1">
        <w:rPr>
          <w:i/>
          <w:sz w:val="22"/>
          <w:szCs w:val="22"/>
        </w:rPr>
        <w:t>seguirá teniendo</w:t>
      </w:r>
      <w:r w:rsidRPr="00D13DD1">
        <w:rPr>
          <w:i/>
          <w:sz w:val="22"/>
          <w:szCs w:val="22"/>
        </w:rPr>
        <w:t xml:space="preserve"> un descuento adicional del 5%, elevando el descuento total al </w:t>
      </w:r>
      <w:r w:rsidR="00480E0A">
        <w:rPr>
          <w:i/>
          <w:sz w:val="22"/>
          <w:szCs w:val="22"/>
        </w:rPr>
        <w:t>3</w:t>
      </w:r>
      <w:r w:rsidRPr="00D13DD1">
        <w:rPr>
          <w:i/>
          <w:sz w:val="22"/>
          <w:szCs w:val="22"/>
        </w:rPr>
        <w:t>5% más el descuento de los gastos administrativos</w:t>
      </w:r>
      <w:r w:rsidR="00717F2E" w:rsidRPr="00D13DD1">
        <w:rPr>
          <w:i/>
          <w:sz w:val="22"/>
          <w:szCs w:val="22"/>
        </w:rPr>
        <w:t xml:space="preserve"> mencionados previamente.-</w:t>
      </w:r>
    </w:p>
    <w:p w:rsidR="00174A04" w:rsidRDefault="00D13DD1" w:rsidP="00D13DD1">
      <w:pPr>
        <w:pStyle w:val="Sangradetextonormal"/>
        <w:tabs>
          <w:tab w:val="num" w:pos="1134"/>
        </w:tabs>
        <w:spacing w:line="360" w:lineRule="auto"/>
        <w:ind w:left="1134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Se mantiene el descuento aplicado el año pasado del 10% para pago de contado de la </w:t>
      </w:r>
      <w:r w:rsidRPr="00D13DD1">
        <w:rPr>
          <w:i/>
          <w:sz w:val="22"/>
          <w:szCs w:val="22"/>
        </w:rPr>
        <w:t>contribución.</w:t>
      </w:r>
    </w:p>
    <w:p w:rsidR="00C62EB6" w:rsidRPr="00C171B3" w:rsidRDefault="00C62EB6" w:rsidP="00C62EB6">
      <w:pPr>
        <w:pStyle w:val="Prrafodelista"/>
        <w:spacing w:line="360" w:lineRule="auto"/>
        <w:ind w:left="1134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De esta manera, si el contribuyente abonase la tasa en pago único obtendrá </w:t>
      </w:r>
      <w:r w:rsidRPr="00C171B3">
        <w:rPr>
          <w:i/>
          <w:sz w:val="22"/>
          <w:szCs w:val="22"/>
        </w:rPr>
        <w:t>hasta el 45%</w:t>
      </w:r>
      <w:r>
        <w:rPr>
          <w:i/>
          <w:sz w:val="22"/>
          <w:szCs w:val="22"/>
        </w:rPr>
        <w:t xml:space="preserve"> de descuento</w:t>
      </w:r>
      <w:r w:rsidRPr="00C171B3">
        <w:rPr>
          <w:i/>
          <w:sz w:val="22"/>
          <w:szCs w:val="22"/>
        </w:rPr>
        <w:t>, más el descuento de los gastos administrativos.-</w:t>
      </w:r>
    </w:p>
    <w:p w:rsidR="00D13DD1" w:rsidRPr="00E06672" w:rsidRDefault="00D13DD1" w:rsidP="00D13DD1">
      <w:pPr>
        <w:pStyle w:val="Prrafodelista"/>
        <w:numPr>
          <w:ilvl w:val="0"/>
          <w:numId w:val="3"/>
        </w:numPr>
        <w:tabs>
          <w:tab w:val="clear" w:pos="1353"/>
          <w:tab w:val="num" w:pos="1134"/>
        </w:tabs>
        <w:spacing w:line="360" w:lineRule="auto"/>
        <w:ind w:left="1134" w:hanging="425"/>
        <w:jc w:val="both"/>
        <w:rPr>
          <w:b/>
          <w:i/>
          <w:sz w:val="22"/>
          <w:szCs w:val="22"/>
        </w:rPr>
      </w:pPr>
      <w:r w:rsidRPr="00D13DD1">
        <w:rPr>
          <w:i/>
          <w:sz w:val="22"/>
          <w:szCs w:val="22"/>
        </w:rPr>
        <w:t>Exención Tasa de la Propiedad para Jubilados: Se elevó el 60% el tope del establecido en el art. 10 de la Ordenanza Tarifaria a</w:t>
      </w:r>
      <w:r w:rsidR="003A1B2D" w:rsidRPr="00D13DD1">
        <w:rPr>
          <w:i/>
          <w:sz w:val="22"/>
          <w:szCs w:val="22"/>
        </w:rPr>
        <w:t xml:space="preserve"> los efectos de </w:t>
      </w:r>
      <w:r w:rsidRPr="00D13DD1">
        <w:rPr>
          <w:i/>
          <w:sz w:val="22"/>
          <w:szCs w:val="22"/>
        </w:rPr>
        <w:t xml:space="preserve">que mayor cantidad de jubilados y/o pensionados locales puedan acceder a </w:t>
      </w:r>
      <w:r w:rsidR="003A1B2D" w:rsidRPr="00D13DD1">
        <w:rPr>
          <w:i/>
          <w:sz w:val="22"/>
          <w:szCs w:val="22"/>
        </w:rPr>
        <w:t>la exención de tasa a la propiedad</w:t>
      </w:r>
      <w:r w:rsidRPr="00D13DD1">
        <w:rPr>
          <w:i/>
          <w:sz w:val="22"/>
          <w:szCs w:val="22"/>
        </w:rPr>
        <w:t>.</w:t>
      </w:r>
    </w:p>
    <w:p w:rsidR="00E06672" w:rsidRPr="00D13DD1" w:rsidRDefault="00E06672" w:rsidP="00F71F43">
      <w:pPr>
        <w:pStyle w:val="Prrafodelista"/>
        <w:numPr>
          <w:ilvl w:val="0"/>
          <w:numId w:val="3"/>
        </w:numPr>
        <w:tabs>
          <w:tab w:val="clear" w:pos="1353"/>
          <w:tab w:val="num" w:pos="1134"/>
        </w:tabs>
        <w:spacing w:line="360" w:lineRule="auto"/>
        <w:ind w:left="1134" w:hanging="425"/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Reducción y beneficios para desarrollistas: En faz de favorecer los procesos de urbanización y aumentar la demanda de loteos, a los desarrollistas se le brindará la posibilidad de contar con la exclusión del recargo por baldío por 3 períodos desde el inicio de obra. Adicionalmente, una vez finalizado el desarrollo, los lotes que quedasen a nombre del desarrollistas</w:t>
      </w:r>
      <w:r w:rsidR="00DE25A0">
        <w:rPr>
          <w:i/>
          <w:sz w:val="22"/>
          <w:szCs w:val="22"/>
        </w:rPr>
        <w:t xml:space="preserve"> y no sean dispuestos, gozarán a solicitud de parte, de un descuento del 75% de la Tasa por servicios a la propiedad para el primer año, siempre y cuando presente el detalle de los lotes vendidos y sus titulares. Adicionalmente, dicho beneficio podrá renovarse con igual obligación de información por parte del desarrollista para los dos años siguientes, pero con un descuento del 50% y 25%, respectivamente.</w:t>
      </w:r>
      <w:r w:rsidR="00F71F43">
        <w:rPr>
          <w:i/>
          <w:sz w:val="22"/>
          <w:szCs w:val="22"/>
        </w:rPr>
        <w:t xml:space="preserve"> Adicionalmente, sigue vigente la reducción de la mencionada tasa y a solicitud de parte para</w:t>
      </w:r>
      <w:r w:rsidR="00F71F43" w:rsidRPr="00F71F43">
        <w:t xml:space="preserve"> </w:t>
      </w:r>
      <w:r w:rsidR="00F71F43" w:rsidRPr="00F71F43">
        <w:rPr>
          <w:i/>
          <w:sz w:val="22"/>
          <w:szCs w:val="22"/>
        </w:rPr>
        <w:t>todo desarrollo inmobiliario de Loteos o de Grandes Superficies de uso Residencial, Comercial, Industrial o de Servicios, que comprendan una superficie de parcela mayor a 5000 m2</w:t>
      </w:r>
      <w:r w:rsidR="00F71F43">
        <w:rPr>
          <w:i/>
          <w:sz w:val="22"/>
          <w:szCs w:val="22"/>
        </w:rPr>
        <w:t xml:space="preserve">. </w:t>
      </w:r>
      <w:r w:rsidR="00F71F43" w:rsidRPr="00F71F43">
        <w:rPr>
          <w:i/>
          <w:sz w:val="22"/>
          <w:szCs w:val="22"/>
        </w:rPr>
        <w:t>Esta reducción tendrá una vigencia de hasta 3 (tres) años, siendo otorgada por única vez y mientras estén en ejecución las tareas y no se paralicen los trabajos.</w:t>
      </w:r>
    </w:p>
    <w:p w:rsidR="00D13DD1" w:rsidRPr="00D13DD1" w:rsidRDefault="00D13DD1" w:rsidP="00D13DD1">
      <w:pPr>
        <w:pStyle w:val="Prrafodelista"/>
        <w:spacing w:line="360" w:lineRule="auto"/>
        <w:ind w:left="1134"/>
        <w:jc w:val="both"/>
        <w:rPr>
          <w:b/>
          <w:i/>
          <w:sz w:val="22"/>
          <w:szCs w:val="22"/>
        </w:rPr>
      </w:pPr>
    </w:p>
    <w:p w:rsidR="00CA0504" w:rsidRPr="00D13DD1" w:rsidRDefault="00CA0504" w:rsidP="00D13DD1">
      <w:pPr>
        <w:pStyle w:val="Prrafodelista"/>
        <w:spacing w:line="360" w:lineRule="auto"/>
        <w:jc w:val="both"/>
        <w:rPr>
          <w:b/>
          <w:i/>
          <w:sz w:val="22"/>
          <w:szCs w:val="22"/>
        </w:rPr>
      </w:pPr>
      <w:r w:rsidRPr="00D13DD1">
        <w:rPr>
          <w:b/>
          <w:i/>
          <w:sz w:val="22"/>
          <w:szCs w:val="22"/>
        </w:rPr>
        <w:t>Premisas para Derechos de oficina:</w:t>
      </w:r>
    </w:p>
    <w:p w:rsidR="00033DF9" w:rsidRPr="00D13DD1" w:rsidRDefault="003F6E40" w:rsidP="00033DF9">
      <w:pPr>
        <w:pStyle w:val="Prrafodelista"/>
        <w:numPr>
          <w:ilvl w:val="0"/>
          <w:numId w:val="20"/>
        </w:numPr>
        <w:spacing w:line="360" w:lineRule="auto"/>
        <w:jc w:val="both"/>
        <w:rPr>
          <w:i/>
          <w:sz w:val="22"/>
          <w:szCs w:val="22"/>
        </w:rPr>
      </w:pPr>
      <w:r w:rsidRPr="00D13DD1">
        <w:rPr>
          <w:i/>
          <w:sz w:val="22"/>
          <w:szCs w:val="22"/>
        </w:rPr>
        <w:t>Se mantienen las eximiciones</w:t>
      </w:r>
      <w:r w:rsidR="00CA0504" w:rsidRPr="00D13DD1">
        <w:rPr>
          <w:i/>
          <w:sz w:val="22"/>
          <w:szCs w:val="22"/>
        </w:rPr>
        <w:t xml:space="preserve"> y/o </w:t>
      </w:r>
      <w:r w:rsidRPr="00D13DD1">
        <w:rPr>
          <w:i/>
          <w:sz w:val="22"/>
          <w:szCs w:val="22"/>
        </w:rPr>
        <w:t>tarifas diferencias de</w:t>
      </w:r>
      <w:r w:rsidR="00CA0504" w:rsidRPr="00D13DD1">
        <w:rPr>
          <w:i/>
          <w:sz w:val="22"/>
          <w:szCs w:val="22"/>
        </w:rPr>
        <w:t xml:space="preserve"> los Derechos de oficina </w:t>
      </w:r>
      <w:r w:rsidRPr="00D13DD1">
        <w:rPr>
          <w:i/>
          <w:sz w:val="22"/>
          <w:szCs w:val="22"/>
        </w:rPr>
        <w:t xml:space="preserve">vinculados a trámites y gestiones </w:t>
      </w:r>
      <w:r w:rsidR="00CA0504" w:rsidRPr="00D13DD1">
        <w:rPr>
          <w:i/>
          <w:sz w:val="22"/>
          <w:szCs w:val="22"/>
        </w:rPr>
        <w:t xml:space="preserve">que se realicen de manera online y/o canal simplificado electrónico cuando la factibilidad técnica, administrativa y operativa permitan realizarlo vía los mencionados canales a fin de promover el uso de los mismos, la agilización de los trámites y a la </w:t>
      </w:r>
      <w:r w:rsidR="00033DF9" w:rsidRPr="00D13DD1">
        <w:rPr>
          <w:i/>
          <w:sz w:val="22"/>
          <w:szCs w:val="22"/>
        </w:rPr>
        <w:t>despapelización.</w:t>
      </w:r>
    </w:p>
    <w:p w:rsidR="00033DF9" w:rsidRPr="00462F62" w:rsidRDefault="00033DF9" w:rsidP="00033DF9">
      <w:pPr>
        <w:pStyle w:val="Prrafodelista"/>
        <w:spacing w:line="360" w:lineRule="auto"/>
        <w:ind w:left="1068"/>
        <w:jc w:val="both"/>
        <w:rPr>
          <w:i/>
          <w:sz w:val="22"/>
          <w:szCs w:val="22"/>
          <w:highlight w:val="yellow"/>
        </w:rPr>
      </w:pPr>
    </w:p>
    <w:p w:rsidR="0009254C" w:rsidRPr="00D13DD1" w:rsidRDefault="00A85BC8" w:rsidP="0009254C">
      <w:pPr>
        <w:spacing w:line="360" w:lineRule="auto"/>
        <w:ind w:left="708"/>
        <w:jc w:val="both"/>
        <w:rPr>
          <w:b/>
          <w:i/>
          <w:sz w:val="22"/>
          <w:szCs w:val="22"/>
        </w:rPr>
      </w:pPr>
      <w:r w:rsidRPr="00D13DD1">
        <w:rPr>
          <w:b/>
          <w:i/>
          <w:sz w:val="22"/>
          <w:szCs w:val="22"/>
        </w:rPr>
        <w:t xml:space="preserve">Premisas para </w:t>
      </w:r>
      <w:r w:rsidR="0009254C" w:rsidRPr="00D13DD1">
        <w:rPr>
          <w:b/>
          <w:i/>
          <w:sz w:val="22"/>
          <w:szCs w:val="22"/>
        </w:rPr>
        <w:t>Contribuciones que inciden sobre los Rodados:</w:t>
      </w:r>
    </w:p>
    <w:p w:rsidR="00033DF9" w:rsidRPr="00D13DD1" w:rsidRDefault="00033DF9" w:rsidP="00033DF9">
      <w:pPr>
        <w:pStyle w:val="Prrafodelista"/>
        <w:numPr>
          <w:ilvl w:val="0"/>
          <w:numId w:val="18"/>
        </w:numPr>
        <w:spacing w:line="360" w:lineRule="auto"/>
        <w:jc w:val="both"/>
        <w:rPr>
          <w:i/>
          <w:sz w:val="22"/>
          <w:szCs w:val="22"/>
        </w:rPr>
      </w:pPr>
      <w:r w:rsidRPr="00D13DD1">
        <w:rPr>
          <w:i/>
          <w:sz w:val="22"/>
          <w:szCs w:val="22"/>
        </w:rPr>
        <w:t xml:space="preserve">Tasa a los rodados: </w:t>
      </w:r>
      <w:r w:rsidR="00D13DD1">
        <w:rPr>
          <w:i/>
          <w:sz w:val="22"/>
          <w:szCs w:val="22"/>
        </w:rPr>
        <w:t xml:space="preserve">Se </w:t>
      </w:r>
      <w:r w:rsidR="00AD3617">
        <w:rPr>
          <w:i/>
          <w:sz w:val="22"/>
          <w:szCs w:val="22"/>
        </w:rPr>
        <w:t>seguirán utilizando</w:t>
      </w:r>
      <w:r w:rsidR="00D13DD1">
        <w:rPr>
          <w:i/>
          <w:sz w:val="22"/>
          <w:szCs w:val="22"/>
        </w:rPr>
        <w:t xml:space="preserve"> las tablas de valuaciones oficiales utilizadas por todos los organismos públicos del país en todos sus niveles para determinar las valuaciones de los rodados.</w:t>
      </w:r>
    </w:p>
    <w:p w:rsidR="00C777F2" w:rsidRDefault="00C777F2" w:rsidP="00033DF9">
      <w:pPr>
        <w:pStyle w:val="Prrafodelista"/>
        <w:numPr>
          <w:ilvl w:val="0"/>
          <w:numId w:val="18"/>
        </w:numPr>
        <w:spacing w:line="360" w:lineRule="auto"/>
        <w:jc w:val="both"/>
        <w:rPr>
          <w:i/>
          <w:sz w:val="22"/>
          <w:szCs w:val="22"/>
        </w:rPr>
      </w:pPr>
      <w:r w:rsidRPr="00D276B9">
        <w:rPr>
          <w:i/>
          <w:sz w:val="22"/>
          <w:szCs w:val="22"/>
        </w:rPr>
        <w:t>Reducción de alícuotas</w:t>
      </w:r>
      <w:r w:rsidR="00C171B3">
        <w:rPr>
          <w:i/>
          <w:sz w:val="22"/>
          <w:szCs w:val="22"/>
        </w:rPr>
        <w:t xml:space="preserve"> y política ambiental</w:t>
      </w:r>
      <w:r w:rsidRPr="00D276B9">
        <w:rPr>
          <w:i/>
          <w:sz w:val="22"/>
          <w:szCs w:val="22"/>
        </w:rPr>
        <w:t xml:space="preserve">: Se </w:t>
      </w:r>
      <w:r w:rsidR="009255D1" w:rsidRPr="00D276B9">
        <w:rPr>
          <w:i/>
          <w:sz w:val="22"/>
          <w:szCs w:val="22"/>
        </w:rPr>
        <w:t>mantiene la reducción de alícuotas en cami</w:t>
      </w:r>
      <w:r w:rsidRPr="00D276B9">
        <w:rPr>
          <w:i/>
          <w:sz w:val="22"/>
          <w:szCs w:val="22"/>
        </w:rPr>
        <w:t>ones, acoplados y colectivos.</w:t>
      </w:r>
      <w:r w:rsidR="00C171B3">
        <w:rPr>
          <w:i/>
          <w:sz w:val="22"/>
          <w:szCs w:val="22"/>
        </w:rPr>
        <w:t xml:space="preserve"> Adicionalmente como gran novedad, se aplica una alícuota diferenciada del 1,25% para autos híbridos y eléctricos.</w:t>
      </w:r>
    </w:p>
    <w:p w:rsidR="00C171B3" w:rsidRDefault="00C171B3" w:rsidP="00033DF9">
      <w:pPr>
        <w:pStyle w:val="Prrafodelista"/>
        <w:numPr>
          <w:ilvl w:val="0"/>
          <w:numId w:val="18"/>
        </w:numPr>
        <w:spacing w:line="36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lo que respecta a rodados de más de 20 años de antigüedad, por primera vez, se fija un tope de valuación mínima por la cual pagarán la contribución única anual. Dicho valor asciende a $300.000.</w:t>
      </w:r>
    </w:p>
    <w:p w:rsidR="00C171B3" w:rsidRPr="0056571C" w:rsidRDefault="00C171B3" w:rsidP="00C171B3">
      <w:pPr>
        <w:pStyle w:val="Sangradetextonormal"/>
        <w:numPr>
          <w:ilvl w:val="0"/>
          <w:numId w:val="18"/>
        </w:numPr>
        <w:spacing w:line="360" w:lineRule="auto"/>
        <w:jc w:val="both"/>
        <w:rPr>
          <w:i/>
          <w:sz w:val="22"/>
          <w:szCs w:val="22"/>
        </w:rPr>
      </w:pPr>
      <w:r w:rsidRPr="0056571C">
        <w:rPr>
          <w:i/>
          <w:sz w:val="22"/>
          <w:szCs w:val="22"/>
        </w:rPr>
        <w:t>Ampliación de beneficios al cumplidor: Se amplía el beneficio al contribuyente cumplidor un 10%, pasando del 20% al 30%.</w:t>
      </w:r>
      <w:r>
        <w:rPr>
          <w:i/>
          <w:sz w:val="22"/>
          <w:szCs w:val="22"/>
        </w:rPr>
        <w:t xml:space="preserve"> Esta medida representa un gran esfuerzo </w:t>
      </w:r>
      <w:r>
        <w:rPr>
          <w:i/>
          <w:sz w:val="22"/>
          <w:szCs w:val="22"/>
        </w:rPr>
        <w:lastRenderedPageBreak/>
        <w:t>por parte del municipio, pero consideramos apoyar a aquellos que se esfuerzan día a día para cumplir y contribuir con el progreso de la ciudad.</w:t>
      </w:r>
    </w:p>
    <w:p w:rsidR="00C777F2" w:rsidRPr="00C171B3" w:rsidRDefault="00C777F2" w:rsidP="00033DF9">
      <w:pPr>
        <w:pStyle w:val="Prrafodelista"/>
        <w:numPr>
          <w:ilvl w:val="0"/>
          <w:numId w:val="18"/>
        </w:numPr>
        <w:spacing w:line="360" w:lineRule="auto"/>
        <w:jc w:val="both"/>
        <w:rPr>
          <w:i/>
          <w:sz w:val="22"/>
          <w:szCs w:val="22"/>
        </w:rPr>
      </w:pPr>
      <w:proofErr w:type="spellStart"/>
      <w:r w:rsidRPr="00C171B3">
        <w:rPr>
          <w:i/>
          <w:sz w:val="22"/>
          <w:szCs w:val="22"/>
        </w:rPr>
        <w:t>Devengamiento</w:t>
      </w:r>
      <w:proofErr w:type="spellEnd"/>
      <w:r w:rsidR="00EF5A1D" w:rsidRPr="00C171B3">
        <w:rPr>
          <w:i/>
          <w:sz w:val="22"/>
          <w:szCs w:val="22"/>
        </w:rPr>
        <w:t xml:space="preserve"> y fecha de pago</w:t>
      </w:r>
      <w:r w:rsidRPr="00C171B3">
        <w:rPr>
          <w:i/>
          <w:sz w:val="22"/>
          <w:szCs w:val="22"/>
        </w:rPr>
        <w:t xml:space="preserve">: El devengamiento del presente tributo se </w:t>
      </w:r>
      <w:r w:rsidR="00EF5A1D" w:rsidRPr="00C171B3">
        <w:rPr>
          <w:i/>
          <w:sz w:val="22"/>
          <w:szCs w:val="22"/>
        </w:rPr>
        <w:t>realizará de forma mensual y se podrá abonar a partir del mes de febrero 202</w:t>
      </w:r>
      <w:r w:rsidR="00C171B3" w:rsidRPr="00C171B3">
        <w:rPr>
          <w:i/>
          <w:sz w:val="22"/>
          <w:szCs w:val="22"/>
        </w:rPr>
        <w:t>2</w:t>
      </w:r>
      <w:r w:rsidR="00EF5A1D" w:rsidRPr="00C171B3">
        <w:rPr>
          <w:i/>
          <w:sz w:val="22"/>
          <w:szCs w:val="22"/>
        </w:rPr>
        <w:t>.</w:t>
      </w:r>
    </w:p>
    <w:p w:rsidR="00EF5A1D" w:rsidRPr="00C171B3" w:rsidRDefault="00EF5A1D" w:rsidP="00033DF9">
      <w:pPr>
        <w:pStyle w:val="Prrafodelista"/>
        <w:numPr>
          <w:ilvl w:val="0"/>
          <w:numId w:val="18"/>
        </w:numPr>
        <w:spacing w:line="360" w:lineRule="auto"/>
        <w:jc w:val="both"/>
        <w:rPr>
          <w:i/>
          <w:sz w:val="22"/>
          <w:szCs w:val="22"/>
        </w:rPr>
      </w:pPr>
      <w:r w:rsidRPr="00C171B3">
        <w:rPr>
          <w:i/>
          <w:sz w:val="22"/>
          <w:szCs w:val="22"/>
        </w:rPr>
        <w:t>Cuotas: En función al inciso precedente, el presente tributo se abonará en 12 cuotas mensuales y consecutivas. Adicionalmente se podrá abonar en pago único.</w:t>
      </w:r>
    </w:p>
    <w:p w:rsidR="00EF5A1D" w:rsidRPr="00C171B3" w:rsidRDefault="00EF5A1D" w:rsidP="00EF5A1D">
      <w:pPr>
        <w:pStyle w:val="Prrafodelista"/>
        <w:numPr>
          <w:ilvl w:val="0"/>
          <w:numId w:val="18"/>
        </w:numPr>
        <w:spacing w:line="360" w:lineRule="auto"/>
        <w:jc w:val="both"/>
        <w:rPr>
          <w:i/>
          <w:sz w:val="22"/>
          <w:szCs w:val="22"/>
        </w:rPr>
      </w:pPr>
      <w:r w:rsidRPr="00C171B3">
        <w:rPr>
          <w:i/>
          <w:sz w:val="22"/>
          <w:szCs w:val="22"/>
        </w:rPr>
        <w:t>Descuentos:</w:t>
      </w:r>
    </w:p>
    <w:p w:rsidR="00EF5A1D" w:rsidRPr="00C171B3" w:rsidRDefault="00EF5A1D" w:rsidP="00EF5A1D">
      <w:pPr>
        <w:pStyle w:val="Prrafodelista"/>
        <w:numPr>
          <w:ilvl w:val="1"/>
          <w:numId w:val="18"/>
        </w:numPr>
        <w:spacing w:line="360" w:lineRule="auto"/>
        <w:jc w:val="both"/>
        <w:rPr>
          <w:i/>
          <w:sz w:val="22"/>
          <w:szCs w:val="22"/>
        </w:rPr>
      </w:pPr>
      <w:r w:rsidRPr="00C171B3">
        <w:rPr>
          <w:i/>
          <w:sz w:val="22"/>
          <w:szCs w:val="22"/>
        </w:rPr>
        <w:t xml:space="preserve">Continúa el descuento del </w:t>
      </w:r>
      <w:r w:rsidR="00C171B3">
        <w:rPr>
          <w:i/>
          <w:sz w:val="22"/>
          <w:szCs w:val="22"/>
        </w:rPr>
        <w:t>3</w:t>
      </w:r>
      <w:r w:rsidRPr="00C171B3">
        <w:rPr>
          <w:i/>
          <w:sz w:val="22"/>
          <w:szCs w:val="22"/>
        </w:rPr>
        <w:t>0% sobre la tasa básica por pago estímulo al cumplimiento para aquellos que no registren deudas en el tributo.</w:t>
      </w:r>
    </w:p>
    <w:p w:rsidR="00D83F3F" w:rsidRPr="00C171B3" w:rsidRDefault="00D83F3F" w:rsidP="00EF5A1D">
      <w:pPr>
        <w:pStyle w:val="Prrafodelista"/>
        <w:numPr>
          <w:ilvl w:val="1"/>
          <w:numId w:val="18"/>
        </w:numPr>
        <w:spacing w:line="360" w:lineRule="auto"/>
        <w:jc w:val="both"/>
        <w:rPr>
          <w:i/>
          <w:sz w:val="22"/>
          <w:szCs w:val="22"/>
        </w:rPr>
      </w:pPr>
      <w:r w:rsidRPr="00C171B3">
        <w:rPr>
          <w:i/>
          <w:sz w:val="22"/>
          <w:szCs w:val="22"/>
        </w:rPr>
        <w:t>Los contribuyentes que se adhieran al sistema de envío de cedulón digital, obtendrán el beneficio de descuento de los gastos administrativos.-</w:t>
      </w:r>
    </w:p>
    <w:p w:rsidR="00D83F3F" w:rsidRPr="00C171B3" w:rsidRDefault="00D83F3F" w:rsidP="00EF5A1D">
      <w:pPr>
        <w:pStyle w:val="Prrafodelista"/>
        <w:numPr>
          <w:ilvl w:val="1"/>
          <w:numId w:val="18"/>
        </w:numPr>
        <w:spacing w:line="360" w:lineRule="auto"/>
        <w:jc w:val="both"/>
        <w:rPr>
          <w:i/>
          <w:sz w:val="22"/>
          <w:szCs w:val="22"/>
        </w:rPr>
      </w:pPr>
      <w:r w:rsidRPr="00C171B3">
        <w:rPr>
          <w:i/>
          <w:sz w:val="22"/>
          <w:szCs w:val="22"/>
        </w:rPr>
        <w:t>Los contribuyentes adheridos al sistema de envío de cedulón digital, que a su vez cancelen su/s obligación/es atreves d</w:t>
      </w:r>
      <w:r w:rsidR="00EF5A1D" w:rsidRPr="00C171B3">
        <w:rPr>
          <w:i/>
          <w:sz w:val="22"/>
          <w:szCs w:val="22"/>
        </w:rPr>
        <w:t xml:space="preserve">e “CIDIBELL”, </w:t>
      </w:r>
      <w:r w:rsidRPr="00C171B3">
        <w:rPr>
          <w:i/>
          <w:sz w:val="22"/>
          <w:szCs w:val="22"/>
        </w:rPr>
        <w:t xml:space="preserve">obtendrán un descuento adicional del cinco por ciento (5%).- </w:t>
      </w:r>
    </w:p>
    <w:p w:rsidR="00EF5A1D" w:rsidRPr="00C171B3" w:rsidRDefault="00FA3E5B" w:rsidP="00EF5A1D">
      <w:pPr>
        <w:pStyle w:val="Prrafodelista"/>
        <w:numPr>
          <w:ilvl w:val="1"/>
          <w:numId w:val="18"/>
        </w:numPr>
        <w:spacing w:line="360" w:lineRule="auto"/>
        <w:jc w:val="both"/>
        <w:rPr>
          <w:i/>
          <w:sz w:val="22"/>
          <w:szCs w:val="22"/>
        </w:rPr>
      </w:pPr>
      <w:r w:rsidRPr="00C171B3">
        <w:rPr>
          <w:i/>
          <w:sz w:val="22"/>
          <w:szCs w:val="22"/>
        </w:rPr>
        <w:t>L</w:t>
      </w:r>
      <w:r w:rsidR="00EF5A1D" w:rsidRPr="00C171B3">
        <w:rPr>
          <w:i/>
          <w:sz w:val="22"/>
          <w:szCs w:val="22"/>
        </w:rPr>
        <w:t>os contribuyentes que a su vez cancelen en cuota única la obligación por cualquier medio de pago, obtendrán un descuento adicional del diez por ciento (10%).-</w:t>
      </w:r>
    </w:p>
    <w:p w:rsidR="00C62EB6" w:rsidRPr="00C171B3" w:rsidRDefault="00C62EB6" w:rsidP="00C62EB6">
      <w:pPr>
        <w:pStyle w:val="Prrafodelista"/>
        <w:numPr>
          <w:ilvl w:val="1"/>
          <w:numId w:val="18"/>
        </w:numPr>
        <w:spacing w:line="36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De esta manera, si el contribuyente abonase la tasa en pago único obtendrá </w:t>
      </w:r>
      <w:r w:rsidRPr="00C171B3">
        <w:rPr>
          <w:i/>
          <w:sz w:val="22"/>
          <w:szCs w:val="22"/>
        </w:rPr>
        <w:t>hasta el 45%</w:t>
      </w:r>
      <w:r>
        <w:rPr>
          <w:i/>
          <w:sz w:val="22"/>
          <w:szCs w:val="22"/>
        </w:rPr>
        <w:t xml:space="preserve"> de descuento</w:t>
      </w:r>
      <w:r w:rsidRPr="00C171B3">
        <w:rPr>
          <w:i/>
          <w:sz w:val="22"/>
          <w:szCs w:val="22"/>
        </w:rPr>
        <w:t>, más el descuento de los gastos administrativos.-</w:t>
      </w:r>
    </w:p>
    <w:p w:rsidR="009F7164" w:rsidRDefault="009F7164" w:rsidP="005C4709">
      <w:pPr>
        <w:spacing w:line="360" w:lineRule="auto"/>
        <w:ind w:left="708"/>
        <w:jc w:val="both"/>
        <w:rPr>
          <w:b/>
          <w:i/>
          <w:sz w:val="22"/>
          <w:szCs w:val="22"/>
        </w:rPr>
      </w:pPr>
    </w:p>
    <w:p w:rsidR="00E33A1D" w:rsidRPr="00D13DD1" w:rsidRDefault="00E33A1D" w:rsidP="00E33A1D">
      <w:pPr>
        <w:spacing w:line="360" w:lineRule="auto"/>
        <w:ind w:left="708"/>
        <w:jc w:val="both"/>
        <w:rPr>
          <w:b/>
          <w:i/>
          <w:sz w:val="22"/>
          <w:szCs w:val="22"/>
        </w:rPr>
      </w:pPr>
      <w:r w:rsidRPr="00D13DD1">
        <w:rPr>
          <w:b/>
          <w:i/>
          <w:sz w:val="22"/>
          <w:szCs w:val="22"/>
        </w:rPr>
        <w:t xml:space="preserve">Premisas </w:t>
      </w:r>
      <w:r w:rsidR="00275CDE">
        <w:rPr>
          <w:b/>
          <w:i/>
          <w:sz w:val="22"/>
          <w:szCs w:val="22"/>
        </w:rPr>
        <w:t>sobre derechos de construcción</w:t>
      </w:r>
      <w:r w:rsidR="00E06672">
        <w:rPr>
          <w:b/>
          <w:i/>
          <w:sz w:val="22"/>
          <w:szCs w:val="22"/>
        </w:rPr>
        <w:t xml:space="preserve"> – Grandes cambios y beneficios</w:t>
      </w:r>
      <w:r w:rsidR="00275CDE">
        <w:rPr>
          <w:b/>
          <w:i/>
          <w:sz w:val="22"/>
          <w:szCs w:val="22"/>
        </w:rPr>
        <w:t>:</w:t>
      </w:r>
    </w:p>
    <w:p w:rsidR="00E33A1D" w:rsidRDefault="003C5FE6" w:rsidP="00E33A1D">
      <w:pPr>
        <w:pStyle w:val="Prrafodelista"/>
        <w:numPr>
          <w:ilvl w:val="0"/>
          <w:numId w:val="22"/>
        </w:numPr>
        <w:spacing w:line="36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Fórmula de cálculo</w:t>
      </w:r>
      <w:r w:rsidR="00E33A1D" w:rsidRPr="00D13DD1">
        <w:rPr>
          <w:i/>
          <w:sz w:val="22"/>
          <w:szCs w:val="22"/>
        </w:rPr>
        <w:t xml:space="preserve">: </w:t>
      </w:r>
      <w:r w:rsidR="00E33A1D">
        <w:rPr>
          <w:i/>
          <w:sz w:val="22"/>
          <w:szCs w:val="22"/>
        </w:rPr>
        <w:t xml:space="preserve">Se </w:t>
      </w:r>
      <w:r>
        <w:rPr>
          <w:i/>
          <w:sz w:val="22"/>
          <w:szCs w:val="22"/>
        </w:rPr>
        <w:t>adopta una nueva tabla para liquidarlos, lo cual es más precisa y en materia económica es más beneficiosa que la aplicada a la fecha. Adicionalmente, el valor base de la misma surgirá del Índice de la Construcción de Córdoba y se actualizará mensualmente.</w:t>
      </w:r>
    </w:p>
    <w:p w:rsidR="003C5FE6" w:rsidRDefault="005D49B9" w:rsidP="003C5FE6">
      <w:pPr>
        <w:pStyle w:val="Prrafodelista"/>
        <w:numPr>
          <w:ilvl w:val="0"/>
          <w:numId w:val="22"/>
        </w:numPr>
        <w:spacing w:line="36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</w:t>
      </w:r>
      <w:r w:rsidR="003C5FE6">
        <w:rPr>
          <w:i/>
          <w:sz w:val="22"/>
          <w:szCs w:val="22"/>
        </w:rPr>
        <w:t>xenciones</w:t>
      </w:r>
      <w:r>
        <w:rPr>
          <w:i/>
          <w:sz w:val="22"/>
          <w:szCs w:val="22"/>
        </w:rPr>
        <w:t xml:space="preserve"> – Fomento viviendas Familiares</w:t>
      </w:r>
      <w:r w:rsidR="003C5FE6">
        <w:rPr>
          <w:i/>
          <w:sz w:val="22"/>
          <w:szCs w:val="22"/>
        </w:rPr>
        <w:t xml:space="preserve">: Como punto relevante para promover el desarrollo </w:t>
      </w:r>
      <w:r>
        <w:rPr>
          <w:i/>
          <w:sz w:val="22"/>
          <w:szCs w:val="22"/>
        </w:rPr>
        <w:t>de viviendas y en faz de favorecer al contribuyente, toda vivienda familiar, que sea la única propiedad del solicitante y la superficie a edificar sea menor a 100m2, no abonarán derecho de construcción alguno. Igual límite aplicará para refacciones y/o ampliaciones de viviendas familiares. Para viviendas familiares que cumpliendo la premisa, superen los 100m2, abonarán el derecho de construcción a partir del metro cuadro 101 edificado, actuando los 100m2 como mínimo no imponible.</w:t>
      </w:r>
      <w:r w:rsidR="00E06672">
        <w:rPr>
          <w:i/>
          <w:sz w:val="22"/>
          <w:szCs w:val="22"/>
        </w:rPr>
        <w:t xml:space="preserve"> En materia de viviendas sociales, construidas por el sector público, continúan con la exclusión del pago de la presente derecho.</w:t>
      </w:r>
    </w:p>
    <w:p w:rsidR="00E06672" w:rsidRDefault="00E06672" w:rsidP="003C5FE6">
      <w:pPr>
        <w:pStyle w:val="Prrafodelista"/>
        <w:numPr>
          <w:ilvl w:val="0"/>
          <w:numId w:val="22"/>
        </w:numPr>
        <w:spacing w:line="36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Se excluyen de los mencionados derechos las obras realizadas por entidades educativas y clubes deportivos.</w:t>
      </w:r>
    </w:p>
    <w:p w:rsidR="005D49B9" w:rsidRDefault="005D49B9" w:rsidP="003C5FE6">
      <w:pPr>
        <w:pStyle w:val="Prrafodelista"/>
        <w:numPr>
          <w:ilvl w:val="0"/>
          <w:numId w:val="22"/>
        </w:numPr>
        <w:spacing w:line="36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Beneficios para industrias – Fomento industrial: Los derechos de construcción se reducen un 50% para industrias que estén al día y realicen ampliaciones en parques industriales y/o zona industrial </w:t>
      </w:r>
      <w:r w:rsidR="00E06672">
        <w:rPr>
          <w:i/>
          <w:sz w:val="22"/>
          <w:szCs w:val="22"/>
        </w:rPr>
        <w:t>tipificada</w:t>
      </w:r>
      <w:r w:rsidR="00AB741B">
        <w:rPr>
          <w:i/>
          <w:sz w:val="22"/>
          <w:szCs w:val="22"/>
        </w:rPr>
        <w:t>.</w:t>
      </w:r>
    </w:p>
    <w:p w:rsidR="00E06672" w:rsidRDefault="00E06672" w:rsidP="00E06672">
      <w:pPr>
        <w:pStyle w:val="Prrafodelista"/>
        <w:numPr>
          <w:ilvl w:val="0"/>
          <w:numId w:val="22"/>
        </w:numPr>
        <w:spacing w:line="36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Beneficios desarrollo de grandes superficies: Los derechos de construcción se reducen un 50% para el desarrollo de edificios de más de 8 pisos y 5.000m2 de superficie que contemplen al menos 4 usos diferentes (resi</w:t>
      </w:r>
      <w:r w:rsidR="00DD4108">
        <w:rPr>
          <w:i/>
          <w:sz w:val="22"/>
          <w:szCs w:val="22"/>
        </w:rPr>
        <w:t>dencial, oficinas, cocheras, mu</w:t>
      </w:r>
      <w:r>
        <w:rPr>
          <w:i/>
          <w:sz w:val="22"/>
          <w:szCs w:val="22"/>
        </w:rPr>
        <w:t>s</w:t>
      </w:r>
      <w:r w:rsidR="00DD4108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 xml:space="preserve">o, centro de </w:t>
      </w:r>
      <w:r>
        <w:rPr>
          <w:i/>
          <w:sz w:val="22"/>
          <w:szCs w:val="22"/>
        </w:rPr>
        <w:lastRenderedPageBreak/>
        <w:t>convenciones, hotel, etc.). Este beneficio aplica siempre y cuando la empresa constructora esté inscripta y habilitada en el municipio y esté al día con las contribuciones y tasas.</w:t>
      </w:r>
    </w:p>
    <w:p w:rsidR="00E06672" w:rsidRPr="003C5FE6" w:rsidRDefault="00E06672" w:rsidP="00E06672">
      <w:pPr>
        <w:pStyle w:val="Prrafodelista"/>
        <w:spacing w:line="360" w:lineRule="auto"/>
        <w:ind w:left="1068"/>
        <w:jc w:val="both"/>
        <w:rPr>
          <w:i/>
          <w:sz w:val="22"/>
          <w:szCs w:val="22"/>
        </w:rPr>
      </w:pPr>
    </w:p>
    <w:p w:rsidR="00E33A1D" w:rsidRPr="00D13DD1" w:rsidRDefault="00E33A1D" w:rsidP="00E33A1D">
      <w:pPr>
        <w:spacing w:line="360" w:lineRule="auto"/>
        <w:ind w:left="708"/>
        <w:jc w:val="both"/>
        <w:rPr>
          <w:b/>
          <w:i/>
          <w:sz w:val="22"/>
          <w:szCs w:val="22"/>
        </w:rPr>
      </w:pPr>
      <w:r w:rsidRPr="00D13DD1">
        <w:rPr>
          <w:b/>
          <w:i/>
          <w:sz w:val="22"/>
          <w:szCs w:val="22"/>
        </w:rPr>
        <w:t xml:space="preserve">Premisas </w:t>
      </w:r>
      <w:r>
        <w:rPr>
          <w:b/>
          <w:i/>
          <w:sz w:val="22"/>
          <w:szCs w:val="22"/>
        </w:rPr>
        <w:t>ecológicas para obtener la exención por parte de industrias y clubes del OIM de Electricidad y Gas.</w:t>
      </w:r>
    </w:p>
    <w:p w:rsidR="00E33A1D" w:rsidRPr="00E33A1D" w:rsidRDefault="00E33A1D" w:rsidP="00E06672">
      <w:pPr>
        <w:spacing w:line="360" w:lineRule="auto"/>
        <w:ind w:left="1134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Se incorpora este año como requisito para que las industrias y clubes puedan acceder a la exención del recargo OIM de electricidad y gas una Declaración Jurada donde estás exterioricen su plan ambiental (aplicado o aplicarse). La finalidad del mismo es que estos principales agentes económicos locales empiecen a poner en su agenda la temática ambiental y realizar políticas en faz de lograr concientización, eficiencia, buenas prácticas en materia ambiental. Esto es a fin de seguir los lineamientos de la política transversal característica de esta gestión de gobierno.</w:t>
      </w:r>
    </w:p>
    <w:p w:rsidR="00E33A1D" w:rsidRPr="003D0740" w:rsidRDefault="00E33A1D" w:rsidP="005C4709">
      <w:pPr>
        <w:spacing w:line="360" w:lineRule="auto"/>
        <w:ind w:left="708"/>
        <w:jc w:val="both"/>
        <w:rPr>
          <w:b/>
          <w:i/>
          <w:sz w:val="22"/>
          <w:szCs w:val="22"/>
        </w:rPr>
      </w:pPr>
    </w:p>
    <w:p w:rsidR="005C4709" w:rsidRPr="003D0740" w:rsidRDefault="00521676" w:rsidP="005C4709">
      <w:pPr>
        <w:spacing w:line="360" w:lineRule="auto"/>
        <w:ind w:left="708"/>
        <w:jc w:val="both"/>
        <w:rPr>
          <w:b/>
          <w:i/>
          <w:sz w:val="22"/>
          <w:szCs w:val="22"/>
        </w:rPr>
      </w:pPr>
      <w:r w:rsidRPr="003D0740">
        <w:rPr>
          <w:b/>
          <w:i/>
          <w:sz w:val="22"/>
          <w:szCs w:val="22"/>
        </w:rPr>
        <w:t>Premisa</w:t>
      </w:r>
      <w:r w:rsidR="005F1905" w:rsidRPr="003D0740">
        <w:rPr>
          <w:b/>
          <w:i/>
          <w:sz w:val="22"/>
          <w:szCs w:val="22"/>
        </w:rPr>
        <w:t xml:space="preserve"> </w:t>
      </w:r>
      <w:r w:rsidRPr="003D0740">
        <w:rPr>
          <w:b/>
          <w:i/>
          <w:sz w:val="22"/>
          <w:szCs w:val="22"/>
        </w:rPr>
        <w:t>General:</w:t>
      </w:r>
    </w:p>
    <w:p w:rsidR="009F7164" w:rsidRPr="003D0740" w:rsidRDefault="009F7164" w:rsidP="005C4709">
      <w:pPr>
        <w:pStyle w:val="Prrafodelista"/>
        <w:numPr>
          <w:ilvl w:val="0"/>
          <w:numId w:val="14"/>
        </w:numPr>
        <w:spacing w:line="360" w:lineRule="auto"/>
        <w:jc w:val="both"/>
        <w:rPr>
          <w:i/>
          <w:sz w:val="22"/>
          <w:szCs w:val="22"/>
        </w:rPr>
      </w:pPr>
      <w:r w:rsidRPr="003D0740">
        <w:rPr>
          <w:i/>
          <w:sz w:val="22"/>
          <w:szCs w:val="22"/>
        </w:rPr>
        <w:t xml:space="preserve">Se actualizaron las premisas del artículo 140, en cuanto a formas, planes y facilidades de pago, adecuándolo a la realidad económica y a los usos y costumbres locales. </w:t>
      </w:r>
    </w:p>
    <w:p w:rsidR="00C171B3" w:rsidRPr="003D0740" w:rsidRDefault="00C171B3" w:rsidP="005C4709">
      <w:pPr>
        <w:pStyle w:val="Prrafodelista"/>
        <w:numPr>
          <w:ilvl w:val="0"/>
          <w:numId w:val="14"/>
        </w:numPr>
        <w:spacing w:line="360" w:lineRule="auto"/>
        <w:jc w:val="both"/>
        <w:rPr>
          <w:i/>
          <w:sz w:val="22"/>
          <w:szCs w:val="22"/>
        </w:rPr>
      </w:pPr>
      <w:r w:rsidRPr="003D0740">
        <w:rPr>
          <w:i/>
          <w:sz w:val="22"/>
          <w:szCs w:val="22"/>
        </w:rPr>
        <w:t>Se agregan 2 planes de pago especiales de 48 y 60 para contribuyentes en estado de gestión de cobro.</w:t>
      </w:r>
    </w:p>
    <w:p w:rsidR="005C6843" w:rsidRPr="003D0740" w:rsidRDefault="005C6843" w:rsidP="005C6843">
      <w:pPr>
        <w:pStyle w:val="Prrafodelista"/>
        <w:numPr>
          <w:ilvl w:val="0"/>
          <w:numId w:val="14"/>
        </w:numPr>
        <w:spacing w:line="360" w:lineRule="auto"/>
        <w:jc w:val="both"/>
        <w:rPr>
          <w:i/>
          <w:sz w:val="22"/>
          <w:szCs w:val="22"/>
        </w:rPr>
      </w:pPr>
      <w:r w:rsidRPr="003D0740">
        <w:rPr>
          <w:i/>
          <w:sz w:val="22"/>
          <w:szCs w:val="22"/>
        </w:rPr>
        <w:t>A fin de favorecer la despapelización y los cuidados del medio ambiente, todas las publicaciones municipale</w:t>
      </w:r>
      <w:r w:rsidR="00480930" w:rsidRPr="003D0740">
        <w:rPr>
          <w:i/>
          <w:sz w:val="22"/>
          <w:szCs w:val="22"/>
        </w:rPr>
        <w:t>s que se soliciten vía digital</w:t>
      </w:r>
      <w:r w:rsidRPr="003D0740">
        <w:rPr>
          <w:i/>
          <w:sz w:val="22"/>
          <w:szCs w:val="22"/>
        </w:rPr>
        <w:t>, estarán exentas del pago de tasas</w:t>
      </w:r>
      <w:r w:rsidR="00480930" w:rsidRPr="003D0740">
        <w:rPr>
          <w:i/>
          <w:sz w:val="22"/>
          <w:szCs w:val="22"/>
        </w:rPr>
        <w:t>.-</w:t>
      </w:r>
    </w:p>
    <w:p w:rsidR="005A541A" w:rsidRPr="00810D81" w:rsidRDefault="005A541A" w:rsidP="005A541A">
      <w:pPr>
        <w:spacing w:line="360" w:lineRule="auto"/>
        <w:jc w:val="both"/>
        <w:rPr>
          <w:i/>
          <w:sz w:val="22"/>
          <w:szCs w:val="22"/>
        </w:rPr>
      </w:pPr>
    </w:p>
    <w:p w:rsidR="00B84AD2" w:rsidRPr="00FA3E5B" w:rsidRDefault="0045216C" w:rsidP="00E74027">
      <w:pPr>
        <w:numPr>
          <w:ilvl w:val="1"/>
          <w:numId w:val="1"/>
        </w:numPr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FA3E5B">
        <w:rPr>
          <w:b/>
          <w:i/>
          <w:sz w:val="22"/>
          <w:szCs w:val="22"/>
          <w:u w:val="single"/>
        </w:rPr>
        <w:t xml:space="preserve">III). </w:t>
      </w:r>
      <w:r w:rsidR="00B84AD2" w:rsidRPr="00FA3E5B">
        <w:rPr>
          <w:b/>
          <w:i/>
          <w:sz w:val="22"/>
          <w:szCs w:val="22"/>
          <w:u w:val="single"/>
        </w:rPr>
        <w:t>ORDENANZA GENERAL DE PRESUPUESTO</w:t>
      </w:r>
    </w:p>
    <w:p w:rsidR="0003073C" w:rsidRPr="0003073C" w:rsidRDefault="0003073C" w:rsidP="0003073C">
      <w:pPr>
        <w:spacing w:line="360" w:lineRule="auto"/>
        <w:jc w:val="both"/>
        <w:rPr>
          <w:i/>
          <w:sz w:val="22"/>
          <w:szCs w:val="22"/>
        </w:rPr>
      </w:pPr>
    </w:p>
    <w:p w:rsidR="0003073C" w:rsidRPr="0003073C" w:rsidRDefault="0003073C" w:rsidP="00462F62">
      <w:pPr>
        <w:spacing w:line="360" w:lineRule="auto"/>
        <w:ind w:firstLine="708"/>
        <w:jc w:val="both"/>
        <w:rPr>
          <w:i/>
          <w:sz w:val="22"/>
          <w:szCs w:val="22"/>
        </w:rPr>
      </w:pPr>
      <w:r w:rsidRPr="0003073C">
        <w:rPr>
          <w:i/>
          <w:sz w:val="22"/>
          <w:szCs w:val="22"/>
        </w:rPr>
        <w:t xml:space="preserve">En su estructuración, la metodología seguida en su estimación es en base a la clasificación económica y por objeto del gasto. El proyecto </w:t>
      </w:r>
      <w:r w:rsidR="00462F62">
        <w:rPr>
          <w:i/>
          <w:sz w:val="22"/>
          <w:szCs w:val="22"/>
        </w:rPr>
        <w:t>del Presupuesto para el año 2022</w:t>
      </w:r>
      <w:r w:rsidRPr="0003073C">
        <w:rPr>
          <w:i/>
          <w:sz w:val="22"/>
          <w:szCs w:val="22"/>
        </w:rPr>
        <w:t xml:space="preserve">, comprende la Ordenanza propiamente dicha y los distintos cuadros y anexos analíticos que cuantifican los objetivos fijados oportunamente, como lo indica el articulado respectivo de la Carta Orgánica. </w:t>
      </w:r>
    </w:p>
    <w:p w:rsidR="0003073C" w:rsidRPr="0003073C" w:rsidRDefault="0003073C" w:rsidP="0003073C">
      <w:pPr>
        <w:spacing w:line="360" w:lineRule="auto"/>
        <w:jc w:val="both"/>
        <w:rPr>
          <w:i/>
          <w:sz w:val="22"/>
          <w:szCs w:val="22"/>
        </w:rPr>
      </w:pPr>
      <w:r w:rsidRPr="0003073C">
        <w:rPr>
          <w:i/>
          <w:sz w:val="22"/>
          <w:szCs w:val="22"/>
        </w:rPr>
        <w:t xml:space="preserve">       En la elaboración del proyecto de Presupuesto General de Recursos y Gastos, se consideró el gasto re</w:t>
      </w:r>
      <w:r w:rsidR="00462F62">
        <w:rPr>
          <w:i/>
          <w:sz w:val="22"/>
          <w:szCs w:val="22"/>
        </w:rPr>
        <w:t>al ejecutado hasta el 31-10-2021 proyectado al 31-12-2021</w:t>
      </w:r>
      <w:r w:rsidRPr="0003073C">
        <w:rPr>
          <w:i/>
          <w:sz w:val="22"/>
          <w:szCs w:val="22"/>
        </w:rPr>
        <w:t xml:space="preserve"> en las distintas áreas, como así también a los efectos de un mejor grado de análisis</w:t>
      </w:r>
      <w:r w:rsidR="00CA0342">
        <w:rPr>
          <w:i/>
          <w:sz w:val="22"/>
          <w:szCs w:val="22"/>
        </w:rPr>
        <w:t>,</w:t>
      </w:r>
      <w:r w:rsidRPr="0003073C">
        <w:rPr>
          <w:i/>
          <w:sz w:val="22"/>
          <w:szCs w:val="22"/>
        </w:rPr>
        <w:t xml:space="preserve"> las ejecuciones promedios de los últimos 4 años</w:t>
      </w:r>
      <w:r w:rsidR="00CA0342">
        <w:rPr>
          <w:i/>
          <w:sz w:val="22"/>
          <w:szCs w:val="22"/>
        </w:rPr>
        <w:t xml:space="preserve"> en moneda homogénea</w:t>
      </w:r>
      <w:r w:rsidRPr="0003073C">
        <w:rPr>
          <w:i/>
          <w:sz w:val="22"/>
          <w:szCs w:val="22"/>
        </w:rPr>
        <w:t>, lo que nos permite ajustar</w:t>
      </w:r>
      <w:r w:rsidR="00462F62">
        <w:rPr>
          <w:i/>
          <w:sz w:val="22"/>
          <w:szCs w:val="22"/>
        </w:rPr>
        <w:t xml:space="preserve"> el Proyecto de Presupuesto 2022</w:t>
      </w:r>
      <w:r w:rsidRPr="0003073C">
        <w:rPr>
          <w:i/>
          <w:sz w:val="22"/>
          <w:szCs w:val="22"/>
        </w:rPr>
        <w:t xml:space="preserve"> a las estimaciones razonables del ingreso y del gasto público, dentro de un contexto económico/financiero </w:t>
      </w:r>
      <w:r w:rsidRPr="003A0C2E">
        <w:rPr>
          <w:i/>
          <w:color w:val="000000" w:themeColor="text1"/>
          <w:sz w:val="22"/>
          <w:szCs w:val="22"/>
        </w:rPr>
        <w:t>inflacionario, manteniendo el criterio de prudencia al moment</w:t>
      </w:r>
      <w:r w:rsidR="00462F62" w:rsidRPr="003A0C2E">
        <w:rPr>
          <w:i/>
          <w:color w:val="000000" w:themeColor="text1"/>
          <w:sz w:val="22"/>
          <w:szCs w:val="22"/>
        </w:rPr>
        <w:t>o de realizar las estimaciones y considerando que en  los últimos dos años  el nivel de actividad se vio profundamente afectado por efectos de la pandemia por Covid-19.</w:t>
      </w:r>
    </w:p>
    <w:p w:rsidR="0003073C" w:rsidRPr="0003073C" w:rsidRDefault="0003073C" w:rsidP="00462F62">
      <w:pPr>
        <w:spacing w:line="360" w:lineRule="auto"/>
        <w:ind w:firstLine="708"/>
        <w:jc w:val="both"/>
        <w:rPr>
          <w:i/>
          <w:sz w:val="22"/>
          <w:szCs w:val="22"/>
        </w:rPr>
      </w:pPr>
      <w:r w:rsidRPr="0003073C">
        <w:rPr>
          <w:i/>
          <w:sz w:val="22"/>
          <w:szCs w:val="22"/>
        </w:rPr>
        <w:t xml:space="preserve">El presente Proyecto de Presupuesto contempla la modalidad de confección según el Art. 143 de la Carta Orgánica Municipal de nuestra ciudad: “…la confección del mismo surgirá de los anteproyectos elaborados por cada dependencia Municipal”. </w:t>
      </w:r>
    </w:p>
    <w:p w:rsidR="00810D81" w:rsidRPr="00810D81" w:rsidRDefault="0003073C" w:rsidP="00462F62">
      <w:pPr>
        <w:spacing w:line="360" w:lineRule="auto"/>
        <w:ind w:firstLine="708"/>
        <w:jc w:val="both"/>
        <w:rPr>
          <w:i/>
          <w:sz w:val="22"/>
          <w:szCs w:val="22"/>
        </w:rPr>
      </w:pPr>
      <w:r w:rsidRPr="0003073C">
        <w:rPr>
          <w:i/>
          <w:sz w:val="22"/>
          <w:szCs w:val="22"/>
        </w:rPr>
        <w:t xml:space="preserve">Las partidas del Proyecto de Presupuesto, mantienen en su mayor parte la anterior estructura de cuentas, con la finalidad de mostrar adecuadamente la evolución de Ingresos y Gastos </w:t>
      </w:r>
      <w:r w:rsidR="00462F62">
        <w:rPr>
          <w:i/>
          <w:sz w:val="22"/>
          <w:szCs w:val="22"/>
        </w:rPr>
        <w:lastRenderedPageBreak/>
        <w:t>2021-2022</w:t>
      </w:r>
      <w:r w:rsidRPr="0003073C">
        <w:rPr>
          <w:i/>
          <w:sz w:val="22"/>
          <w:szCs w:val="22"/>
        </w:rPr>
        <w:t>. Por lo tanto, los Proyectos presentados por cada Secretaría se encuentran incluidos en el presente, atendiendo las prioridades de cada uno de ellos.</w:t>
      </w:r>
    </w:p>
    <w:p w:rsidR="0003073C" w:rsidRDefault="00E74027">
      <w:pPr>
        <w:spacing w:line="360" w:lineRule="auto"/>
        <w:jc w:val="both"/>
        <w:rPr>
          <w:i/>
          <w:sz w:val="22"/>
          <w:szCs w:val="22"/>
        </w:rPr>
      </w:pPr>
      <w:r w:rsidRPr="00810D81">
        <w:rPr>
          <w:i/>
          <w:sz w:val="22"/>
          <w:szCs w:val="22"/>
        </w:rPr>
        <w:tab/>
      </w:r>
    </w:p>
    <w:p w:rsidR="00B84AD2" w:rsidRPr="00810D81" w:rsidRDefault="0003073C">
      <w:pPr>
        <w:spacing w:line="360" w:lineRule="auto"/>
        <w:jc w:val="both"/>
        <w:rPr>
          <w:b/>
          <w:bCs/>
          <w:i/>
          <w:sz w:val="22"/>
          <w:szCs w:val="22"/>
          <w:u w:val="single"/>
        </w:rPr>
      </w:pPr>
      <w:r>
        <w:rPr>
          <w:i/>
          <w:sz w:val="22"/>
          <w:szCs w:val="22"/>
        </w:rPr>
        <w:t xml:space="preserve">        </w:t>
      </w:r>
      <w:r w:rsidR="00B84AD2" w:rsidRPr="00810D81">
        <w:rPr>
          <w:b/>
          <w:bCs/>
          <w:i/>
          <w:sz w:val="22"/>
          <w:szCs w:val="22"/>
        </w:rPr>
        <w:t>II</w:t>
      </w:r>
      <w:r w:rsidR="00E74027" w:rsidRPr="00810D81">
        <w:rPr>
          <w:b/>
          <w:bCs/>
          <w:i/>
          <w:sz w:val="22"/>
          <w:szCs w:val="22"/>
        </w:rPr>
        <w:t>I</w:t>
      </w:r>
      <w:r w:rsidR="00810D81" w:rsidRPr="00810D81">
        <w:rPr>
          <w:b/>
          <w:bCs/>
          <w:i/>
          <w:sz w:val="22"/>
          <w:szCs w:val="22"/>
        </w:rPr>
        <w:t xml:space="preserve">. </w:t>
      </w:r>
      <w:r w:rsidR="00B84AD2" w:rsidRPr="00810D81">
        <w:rPr>
          <w:b/>
          <w:bCs/>
          <w:i/>
          <w:sz w:val="22"/>
          <w:szCs w:val="22"/>
        </w:rPr>
        <w:t xml:space="preserve">1. </w:t>
      </w:r>
      <w:r w:rsidR="00EF5A1D" w:rsidRPr="00810D81">
        <w:rPr>
          <w:b/>
          <w:bCs/>
          <w:i/>
          <w:sz w:val="22"/>
          <w:szCs w:val="22"/>
          <w:u w:val="single"/>
        </w:rPr>
        <w:t>PRESUPUESTO DE RECURSOS</w:t>
      </w:r>
    </w:p>
    <w:p w:rsidR="00B84AD2" w:rsidRPr="00810D81" w:rsidRDefault="00B84AD2">
      <w:pPr>
        <w:spacing w:line="360" w:lineRule="auto"/>
        <w:jc w:val="both"/>
        <w:rPr>
          <w:b/>
          <w:bCs/>
          <w:i/>
          <w:sz w:val="22"/>
          <w:szCs w:val="22"/>
          <w:u w:val="single"/>
        </w:rPr>
      </w:pPr>
    </w:p>
    <w:p w:rsidR="008E3D82" w:rsidRPr="00810D81" w:rsidRDefault="00FF0BBF" w:rsidP="00CA740E">
      <w:pPr>
        <w:spacing w:line="36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Para el año 2022</w:t>
      </w:r>
      <w:r w:rsidR="00CD4B6D" w:rsidRPr="00810D81">
        <w:rPr>
          <w:i/>
          <w:sz w:val="22"/>
          <w:szCs w:val="22"/>
        </w:rPr>
        <w:t xml:space="preserve"> </w:t>
      </w:r>
      <w:r w:rsidR="00B84AD2" w:rsidRPr="00810D81">
        <w:rPr>
          <w:i/>
          <w:sz w:val="22"/>
          <w:szCs w:val="22"/>
        </w:rPr>
        <w:t xml:space="preserve">se </w:t>
      </w:r>
      <w:r w:rsidR="00253A0E" w:rsidRPr="00810D81">
        <w:rPr>
          <w:i/>
          <w:sz w:val="22"/>
          <w:szCs w:val="22"/>
        </w:rPr>
        <w:t>prevé</w:t>
      </w:r>
      <w:r w:rsidR="00BA6C0B" w:rsidRPr="00810D81">
        <w:rPr>
          <w:i/>
          <w:sz w:val="22"/>
          <w:szCs w:val="22"/>
        </w:rPr>
        <w:t xml:space="preserve"> </w:t>
      </w:r>
      <w:r w:rsidR="00F81B90" w:rsidRPr="00810D81">
        <w:rPr>
          <w:i/>
          <w:sz w:val="22"/>
          <w:szCs w:val="22"/>
        </w:rPr>
        <w:t xml:space="preserve">con respecto a la proyección de ejecución del presupuesto </w:t>
      </w:r>
      <w:r>
        <w:rPr>
          <w:i/>
          <w:sz w:val="22"/>
          <w:szCs w:val="22"/>
        </w:rPr>
        <w:t>2021</w:t>
      </w:r>
      <w:r w:rsidR="00F81B90" w:rsidRPr="00810D81">
        <w:rPr>
          <w:i/>
          <w:sz w:val="22"/>
          <w:szCs w:val="22"/>
        </w:rPr>
        <w:t xml:space="preserve">, </w:t>
      </w:r>
      <w:r w:rsidR="00AB07D0" w:rsidRPr="00810D81">
        <w:rPr>
          <w:i/>
          <w:sz w:val="22"/>
          <w:szCs w:val="22"/>
        </w:rPr>
        <w:t xml:space="preserve">un </w:t>
      </w:r>
      <w:r w:rsidR="00B84AD2" w:rsidRPr="00810D81">
        <w:rPr>
          <w:i/>
          <w:sz w:val="22"/>
          <w:szCs w:val="22"/>
        </w:rPr>
        <w:t>incremento en la</w:t>
      </w:r>
      <w:r w:rsidR="00B65D28" w:rsidRPr="00810D81">
        <w:rPr>
          <w:i/>
          <w:sz w:val="22"/>
          <w:szCs w:val="22"/>
        </w:rPr>
        <w:t xml:space="preserve"> recaudación por tasas,</w:t>
      </w:r>
      <w:r w:rsidR="00AB07D0" w:rsidRPr="00810D81">
        <w:rPr>
          <w:i/>
          <w:sz w:val="22"/>
          <w:szCs w:val="22"/>
        </w:rPr>
        <w:t xml:space="preserve"> contribuciones m</w:t>
      </w:r>
      <w:r w:rsidR="00AB07D0" w:rsidRPr="005D764B">
        <w:rPr>
          <w:i/>
          <w:sz w:val="22"/>
          <w:szCs w:val="22"/>
        </w:rPr>
        <w:t>unicipales</w:t>
      </w:r>
      <w:r w:rsidR="00B65D28" w:rsidRPr="005D764B">
        <w:rPr>
          <w:i/>
          <w:sz w:val="22"/>
          <w:szCs w:val="22"/>
        </w:rPr>
        <w:t>, e ingresos del Sector Público Nacional y Provincial,</w:t>
      </w:r>
      <w:r w:rsidR="00BA6C0B" w:rsidRPr="005D764B">
        <w:rPr>
          <w:i/>
          <w:sz w:val="22"/>
          <w:szCs w:val="22"/>
        </w:rPr>
        <w:t xml:space="preserve"> </w:t>
      </w:r>
      <w:r w:rsidR="00B9136E" w:rsidRPr="005D764B">
        <w:rPr>
          <w:i/>
          <w:sz w:val="22"/>
          <w:szCs w:val="22"/>
        </w:rPr>
        <w:t>ascendiendo el presupuesto de recursos a la suma de</w:t>
      </w:r>
      <w:r w:rsidR="00BA6C0B" w:rsidRPr="005D764B">
        <w:rPr>
          <w:i/>
          <w:sz w:val="22"/>
          <w:szCs w:val="22"/>
        </w:rPr>
        <w:t xml:space="preserve"> </w:t>
      </w:r>
      <w:r w:rsidR="002A3E36" w:rsidRPr="005D764B">
        <w:rPr>
          <w:b/>
          <w:bCs/>
          <w:i/>
          <w:sz w:val="22"/>
          <w:szCs w:val="22"/>
        </w:rPr>
        <w:t xml:space="preserve">PESOS </w:t>
      </w:r>
      <w:r>
        <w:rPr>
          <w:b/>
          <w:bCs/>
          <w:i/>
          <w:sz w:val="22"/>
          <w:szCs w:val="22"/>
        </w:rPr>
        <w:t xml:space="preserve">TRES MIL TRESCIENTOS </w:t>
      </w:r>
      <w:r w:rsidR="003A0C2E">
        <w:rPr>
          <w:b/>
          <w:bCs/>
          <w:i/>
          <w:sz w:val="22"/>
          <w:szCs w:val="22"/>
        </w:rPr>
        <w:t xml:space="preserve">TREINTA </w:t>
      </w:r>
      <w:r>
        <w:rPr>
          <w:b/>
          <w:bCs/>
          <w:i/>
          <w:sz w:val="22"/>
          <w:szCs w:val="22"/>
        </w:rPr>
        <w:t>MILLONES</w:t>
      </w:r>
      <w:r w:rsidR="005D764B" w:rsidRPr="005D764B">
        <w:rPr>
          <w:b/>
          <w:bCs/>
          <w:i/>
          <w:sz w:val="22"/>
          <w:szCs w:val="22"/>
        </w:rPr>
        <w:t xml:space="preserve"> </w:t>
      </w:r>
      <w:r w:rsidR="00CA740E" w:rsidRPr="005D764B">
        <w:rPr>
          <w:b/>
          <w:bCs/>
          <w:i/>
          <w:sz w:val="22"/>
          <w:szCs w:val="22"/>
        </w:rPr>
        <w:t xml:space="preserve">($ </w:t>
      </w:r>
      <w:r>
        <w:rPr>
          <w:b/>
          <w:bCs/>
          <w:i/>
          <w:sz w:val="22"/>
          <w:szCs w:val="22"/>
        </w:rPr>
        <w:t>3.3</w:t>
      </w:r>
      <w:r w:rsidR="003A0C2E">
        <w:rPr>
          <w:b/>
          <w:bCs/>
          <w:i/>
          <w:sz w:val="22"/>
          <w:szCs w:val="22"/>
        </w:rPr>
        <w:t>3</w:t>
      </w:r>
      <w:r>
        <w:rPr>
          <w:b/>
          <w:bCs/>
          <w:i/>
          <w:sz w:val="22"/>
          <w:szCs w:val="22"/>
        </w:rPr>
        <w:t>0</w:t>
      </w:r>
      <w:r w:rsidR="005D764B" w:rsidRPr="005D764B">
        <w:rPr>
          <w:b/>
          <w:bCs/>
          <w:i/>
          <w:sz w:val="22"/>
          <w:szCs w:val="22"/>
        </w:rPr>
        <w:t>.000.000</w:t>
      </w:r>
      <w:r w:rsidR="00BA6C0B" w:rsidRPr="005D764B">
        <w:rPr>
          <w:b/>
          <w:bCs/>
          <w:i/>
          <w:sz w:val="22"/>
          <w:szCs w:val="22"/>
        </w:rPr>
        <w:t>,00</w:t>
      </w:r>
      <w:r w:rsidR="00E369B5" w:rsidRPr="005D764B">
        <w:rPr>
          <w:b/>
          <w:bCs/>
          <w:i/>
          <w:sz w:val="22"/>
          <w:szCs w:val="22"/>
        </w:rPr>
        <w:t>).</w:t>
      </w:r>
    </w:p>
    <w:p w:rsidR="00EB0C01" w:rsidRPr="00AE664A" w:rsidRDefault="00EB0C01" w:rsidP="00CA740E">
      <w:pPr>
        <w:spacing w:line="360" w:lineRule="auto"/>
        <w:jc w:val="both"/>
        <w:rPr>
          <w:i/>
          <w:sz w:val="22"/>
          <w:szCs w:val="22"/>
        </w:rPr>
      </w:pPr>
      <w:r w:rsidRPr="00AE664A">
        <w:rPr>
          <w:i/>
          <w:sz w:val="22"/>
          <w:szCs w:val="22"/>
        </w:rPr>
        <w:t xml:space="preserve">Para la estimación de los recursos con los que el Municipio deberá hacer frente a los distintos gastos que compone el Presupuesto de Egresos </w:t>
      </w:r>
      <w:r w:rsidR="00A1563B" w:rsidRPr="00AE664A">
        <w:rPr>
          <w:i/>
          <w:sz w:val="22"/>
          <w:szCs w:val="22"/>
        </w:rPr>
        <w:t>se han tenido en cuenta aspectos y premisas</w:t>
      </w:r>
      <w:r w:rsidRPr="00AE664A">
        <w:rPr>
          <w:i/>
          <w:sz w:val="22"/>
          <w:szCs w:val="22"/>
        </w:rPr>
        <w:t xml:space="preserve"> que guardan necesaria relación con la realidad, a saber:</w:t>
      </w:r>
    </w:p>
    <w:p w:rsidR="00EB0C01" w:rsidRPr="00AE664A" w:rsidRDefault="00EB0C01">
      <w:pPr>
        <w:spacing w:line="360" w:lineRule="auto"/>
        <w:jc w:val="both"/>
        <w:rPr>
          <w:i/>
          <w:sz w:val="22"/>
          <w:szCs w:val="22"/>
        </w:rPr>
      </w:pPr>
    </w:p>
    <w:p w:rsidR="00EB0C01" w:rsidRPr="00AE664A" w:rsidRDefault="00EB0C01" w:rsidP="00EB0C01">
      <w:pPr>
        <w:pStyle w:val="Prrafodelista"/>
        <w:numPr>
          <w:ilvl w:val="0"/>
          <w:numId w:val="7"/>
        </w:numPr>
        <w:spacing w:line="360" w:lineRule="auto"/>
        <w:jc w:val="both"/>
        <w:rPr>
          <w:i/>
          <w:sz w:val="22"/>
          <w:szCs w:val="22"/>
        </w:rPr>
      </w:pPr>
      <w:r w:rsidRPr="00AE664A">
        <w:rPr>
          <w:i/>
          <w:sz w:val="22"/>
          <w:szCs w:val="22"/>
        </w:rPr>
        <w:t>Estructura que el Tributo adopta en la Ordenanza Tarifaria</w:t>
      </w:r>
      <w:r w:rsidR="00CA0342" w:rsidRPr="00AE664A">
        <w:rPr>
          <w:i/>
          <w:sz w:val="22"/>
          <w:szCs w:val="22"/>
        </w:rPr>
        <w:t>,</w:t>
      </w:r>
    </w:p>
    <w:p w:rsidR="00EB0C01" w:rsidRPr="00AE664A" w:rsidRDefault="00EB0C01" w:rsidP="00EB0C01">
      <w:pPr>
        <w:pStyle w:val="Prrafodelista"/>
        <w:numPr>
          <w:ilvl w:val="0"/>
          <w:numId w:val="7"/>
        </w:numPr>
        <w:spacing w:line="360" w:lineRule="auto"/>
        <w:jc w:val="both"/>
        <w:rPr>
          <w:i/>
          <w:sz w:val="22"/>
          <w:szCs w:val="22"/>
        </w:rPr>
      </w:pPr>
      <w:r w:rsidRPr="00AE664A">
        <w:rPr>
          <w:i/>
          <w:sz w:val="22"/>
          <w:szCs w:val="22"/>
        </w:rPr>
        <w:t xml:space="preserve">Niveles de </w:t>
      </w:r>
      <w:r w:rsidR="00CA740E" w:rsidRPr="00AE664A">
        <w:rPr>
          <w:i/>
          <w:sz w:val="22"/>
          <w:szCs w:val="22"/>
        </w:rPr>
        <w:t xml:space="preserve">Recaudación obtenidos en el </w:t>
      </w:r>
      <w:r w:rsidR="00FE2C40" w:rsidRPr="00AE664A">
        <w:rPr>
          <w:i/>
          <w:sz w:val="22"/>
          <w:szCs w:val="22"/>
        </w:rPr>
        <w:t>202</w:t>
      </w:r>
      <w:r w:rsidR="00AE664A">
        <w:rPr>
          <w:i/>
          <w:sz w:val="22"/>
          <w:szCs w:val="22"/>
        </w:rPr>
        <w:t>1</w:t>
      </w:r>
      <w:r w:rsidR="00FE2C40" w:rsidRPr="00AE664A">
        <w:rPr>
          <w:i/>
          <w:sz w:val="22"/>
          <w:szCs w:val="22"/>
        </w:rPr>
        <w:t xml:space="preserve"> y 20</w:t>
      </w:r>
      <w:r w:rsidR="00AE664A">
        <w:rPr>
          <w:i/>
          <w:sz w:val="22"/>
          <w:szCs w:val="22"/>
        </w:rPr>
        <w:t>20</w:t>
      </w:r>
      <w:r w:rsidR="00FE2C40" w:rsidRPr="00AE664A">
        <w:rPr>
          <w:i/>
          <w:sz w:val="22"/>
          <w:szCs w:val="22"/>
        </w:rPr>
        <w:t xml:space="preserve"> (en moneda homogénea</w:t>
      </w:r>
      <w:r w:rsidR="00A63FBA" w:rsidRPr="00AE664A">
        <w:rPr>
          <w:i/>
          <w:sz w:val="22"/>
          <w:szCs w:val="22"/>
        </w:rPr>
        <w:t>)</w:t>
      </w:r>
      <w:r w:rsidR="00A1563B" w:rsidRPr="00AE664A">
        <w:rPr>
          <w:i/>
          <w:sz w:val="22"/>
          <w:szCs w:val="22"/>
        </w:rPr>
        <w:t>,</w:t>
      </w:r>
    </w:p>
    <w:p w:rsidR="00EB0C01" w:rsidRPr="00AE664A" w:rsidRDefault="00EB0C01" w:rsidP="00EB0C01">
      <w:pPr>
        <w:pStyle w:val="Prrafodelista"/>
        <w:numPr>
          <w:ilvl w:val="0"/>
          <w:numId w:val="7"/>
        </w:numPr>
        <w:spacing w:line="360" w:lineRule="auto"/>
        <w:jc w:val="both"/>
        <w:rPr>
          <w:i/>
          <w:sz w:val="22"/>
          <w:szCs w:val="22"/>
        </w:rPr>
      </w:pPr>
      <w:r w:rsidRPr="00AE664A">
        <w:rPr>
          <w:i/>
          <w:sz w:val="22"/>
          <w:szCs w:val="22"/>
        </w:rPr>
        <w:t>Base imponible de los distintos Tributos</w:t>
      </w:r>
      <w:r w:rsidR="00A1563B" w:rsidRPr="00AE664A">
        <w:rPr>
          <w:i/>
          <w:sz w:val="22"/>
          <w:szCs w:val="22"/>
        </w:rPr>
        <w:t>,</w:t>
      </w:r>
    </w:p>
    <w:p w:rsidR="00EB0C01" w:rsidRPr="00AE664A" w:rsidRDefault="00EB0C01" w:rsidP="00EB0C01">
      <w:pPr>
        <w:pStyle w:val="Prrafodelista"/>
        <w:numPr>
          <w:ilvl w:val="0"/>
          <w:numId w:val="7"/>
        </w:numPr>
        <w:spacing w:line="360" w:lineRule="auto"/>
        <w:jc w:val="both"/>
        <w:rPr>
          <w:i/>
          <w:sz w:val="22"/>
          <w:szCs w:val="22"/>
        </w:rPr>
      </w:pPr>
      <w:r w:rsidRPr="00AE664A">
        <w:rPr>
          <w:i/>
          <w:sz w:val="22"/>
          <w:szCs w:val="22"/>
        </w:rPr>
        <w:t>La estructura de Administración, Fiscalización y percepción de tributos</w:t>
      </w:r>
      <w:r w:rsidR="00A16B37" w:rsidRPr="00AE664A">
        <w:rPr>
          <w:i/>
          <w:sz w:val="22"/>
          <w:szCs w:val="22"/>
        </w:rPr>
        <w:t xml:space="preserve"> con</w:t>
      </w:r>
      <w:r w:rsidR="00A1563B" w:rsidRPr="00AE664A">
        <w:rPr>
          <w:i/>
          <w:sz w:val="22"/>
          <w:szCs w:val="22"/>
        </w:rPr>
        <w:t xml:space="preserve"> que cuenta el Municipio,</w:t>
      </w:r>
    </w:p>
    <w:p w:rsidR="00A16B37" w:rsidRPr="00AE664A" w:rsidRDefault="00A16B37" w:rsidP="00EB0C01">
      <w:pPr>
        <w:pStyle w:val="Prrafodelista"/>
        <w:numPr>
          <w:ilvl w:val="0"/>
          <w:numId w:val="7"/>
        </w:numPr>
        <w:spacing w:line="360" w:lineRule="auto"/>
        <w:jc w:val="both"/>
        <w:rPr>
          <w:i/>
          <w:sz w:val="22"/>
          <w:szCs w:val="22"/>
        </w:rPr>
      </w:pPr>
      <w:r w:rsidRPr="00AE664A">
        <w:rPr>
          <w:i/>
          <w:sz w:val="22"/>
          <w:szCs w:val="22"/>
        </w:rPr>
        <w:t>Situación económica en general y de la ciudad de Bell Ville en particular</w:t>
      </w:r>
      <w:r w:rsidR="00A1563B" w:rsidRPr="00AE664A">
        <w:rPr>
          <w:i/>
          <w:sz w:val="22"/>
          <w:szCs w:val="22"/>
        </w:rPr>
        <w:t>.</w:t>
      </w:r>
    </w:p>
    <w:p w:rsidR="003A1B2D" w:rsidRPr="00810D81" w:rsidRDefault="003A1B2D">
      <w:pPr>
        <w:spacing w:line="360" w:lineRule="auto"/>
        <w:jc w:val="both"/>
        <w:rPr>
          <w:i/>
          <w:sz w:val="22"/>
          <w:szCs w:val="22"/>
        </w:rPr>
      </w:pPr>
    </w:p>
    <w:p w:rsidR="00B84AD2" w:rsidRPr="00810D81" w:rsidRDefault="00E74027">
      <w:pPr>
        <w:spacing w:line="360" w:lineRule="auto"/>
        <w:jc w:val="both"/>
        <w:rPr>
          <w:i/>
          <w:sz w:val="22"/>
          <w:szCs w:val="22"/>
        </w:rPr>
      </w:pPr>
      <w:r w:rsidRPr="00810D81">
        <w:rPr>
          <w:i/>
          <w:sz w:val="22"/>
          <w:szCs w:val="22"/>
        </w:rPr>
        <w:tab/>
      </w:r>
      <w:r w:rsidR="00B84AD2" w:rsidRPr="00810D81">
        <w:rPr>
          <w:b/>
          <w:bCs/>
          <w:i/>
          <w:sz w:val="22"/>
          <w:szCs w:val="22"/>
        </w:rPr>
        <w:t>II</w:t>
      </w:r>
      <w:r w:rsidRPr="00810D81">
        <w:rPr>
          <w:b/>
          <w:bCs/>
          <w:i/>
          <w:sz w:val="22"/>
          <w:szCs w:val="22"/>
        </w:rPr>
        <w:t>I</w:t>
      </w:r>
      <w:r w:rsidR="00810D81" w:rsidRPr="00810D81">
        <w:rPr>
          <w:b/>
          <w:bCs/>
          <w:i/>
          <w:sz w:val="22"/>
          <w:szCs w:val="22"/>
        </w:rPr>
        <w:t>.</w:t>
      </w:r>
      <w:r w:rsidR="00B84AD2" w:rsidRPr="00810D81">
        <w:rPr>
          <w:b/>
          <w:bCs/>
          <w:i/>
          <w:sz w:val="22"/>
          <w:szCs w:val="22"/>
        </w:rPr>
        <w:t xml:space="preserve"> 2. </w:t>
      </w:r>
      <w:r w:rsidR="00B84AD2" w:rsidRPr="00810D81">
        <w:rPr>
          <w:b/>
          <w:bCs/>
          <w:i/>
          <w:sz w:val="22"/>
          <w:szCs w:val="22"/>
          <w:u w:val="single"/>
        </w:rPr>
        <w:t>PRESUPUESTO DE GASTOS</w:t>
      </w:r>
    </w:p>
    <w:p w:rsidR="00B84AD2" w:rsidRPr="00810D81" w:rsidRDefault="00B84AD2">
      <w:pPr>
        <w:spacing w:line="360" w:lineRule="auto"/>
        <w:jc w:val="both"/>
        <w:rPr>
          <w:i/>
          <w:sz w:val="22"/>
          <w:szCs w:val="22"/>
        </w:rPr>
      </w:pPr>
    </w:p>
    <w:p w:rsidR="00091206" w:rsidRPr="00810D81" w:rsidRDefault="00FF0BBF">
      <w:pPr>
        <w:spacing w:line="36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Para el año 2022</w:t>
      </w:r>
      <w:r w:rsidR="00CD4B6D" w:rsidRPr="00810D81">
        <w:rPr>
          <w:i/>
          <w:sz w:val="22"/>
          <w:szCs w:val="22"/>
        </w:rPr>
        <w:t xml:space="preserve">, </w:t>
      </w:r>
      <w:r>
        <w:rPr>
          <w:i/>
          <w:sz w:val="22"/>
          <w:szCs w:val="22"/>
        </w:rPr>
        <w:t xml:space="preserve">los egresos estimados </w:t>
      </w:r>
      <w:r w:rsidR="00B84AD2" w:rsidRPr="00810D81">
        <w:rPr>
          <w:i/>
          <w:sz w:val="22"/>
          <w:szCs w:val="22"/>
        </w:rPr>
        <w:t>asciende</w:t>
      </w:r>
      <w:r>
        <w:rPr>
          <w:i/>
          <w:sz w:val="22"/>
          <w:szCs w:val="22"/>
        </w:rPr>
        <w:t>n</w:t>
      </w:r>
      <w:r w:rsidR="00B84AD2" w:rsidRPr="00810D81">
        <w:rPr>
          <w:i/>
          <w:sz w:val="22"/>
          <w:szCs w:val="22"/>
        </w:rPr>
        <w:t xml:space="preserve"> a la suma </w:t>
      </w:r>
      <w:r w:rsidRPr="00FF0BBF">
        <w:rPr>
          <w:b/>
          <w:bCs/>
          <w:i/>
          <w:sz w:val="22"/>
          <w:szCs w:val="22"/>
        </w:rPr>
        <w:t xml:space="preserve"> </w:t>
      </w:r>
      <w:r w:rsidRPr="005D764B">
        <w:rPr>
          <w:b/>
          <w:bCs/>
          <w:i/>
          <w:sz w:val="22"/>
          <w:szCs w:val="22"/>
        </w:rPr>
        <w:t xml:space="preserve">PESOS </w:t>
      </w:r>
      <w:r>
        <w:rPr>
          <w:b/>
          <w:bCs/>
          <w:i/>
          <w:sz w:val="22"/>
          <w:szCs w:val="22"/>
        </w:rPr>
        <w:t>TRES MIL TRESCIENTOS</w:t>
      </w:r>
      <w:r w:rsidR="00066121">
        <w:rPr>
          <w:b/>
          <w:bCs/>
          <w:i/>
          <w:sz w:val="22"/>
          <w:szCs w:val="22"/>
        </w:rPr>
        <w:t xml:space="preserve"> TREINDA</w:t>
      </w:r>
      <w:r>
        <w:rPr>
          <w:b/>
          <w:bCs/>
          <w:i/>
          <w:sz w:val="22"/>
          <w:szCs w:val="22"/>
        </w:rPr>
        <w:t xml:space="preserve"> MILLONES</w:t>
      </w:r>
      <w:r w:rsidRPr="005D764B">
        <w:rPr>
          <w:b/>
          <w:bCs/>
          <w:i/>
          <w:sz w:val="22"/>
          <w:szCs w:val="22"/>
        </w:rPr>
        <w:t xml:space="preserve"> ($ </w:t>
      </w:r>
      <w:r>
        <w:rPr>
          <w:b/>
          <w:bCs/>
          <w:i/>
          <w:sz w:val="22"/>
          <w:szCs w:val="22"/>
        </w:rPr>
        <w:t>3.3</w:t>
      </w:r>
      <w:r w:rsidR="00066121">
        <w:rPr>
          <w:b/>
          <w:bCs/>
          <w:i/>
          <w:sz w:val="22"/>
          <w:szCs w:val="22"/>
        </w:rPr>
        <w:t>3</w:t>
      </w:r>
      <w:r>
        <w:rPr>
          <w:b/>
          <w:bCs/>
          <w:i/>
          <w:sz w:val="22"/>
          <w:szCs w:val="22"/>
        </w:rPr>
        <w:t>0</w:t>
      </w:r>
      <w:r w:rsidR="00AE664A">
        <w:rPr>
          <w:b/>
          <w:bCs/>
          <w:i/>
          <w:sz w:val="22"/>
          <w:szCs w:val="22"/>
        </w:rPr>
        <w:t>.000.000,00)</w:t>
      </w:r>
      <w:r w:rsidR="00102B91">
        <w:rPr>
          <w:b/>
          <w:bCs/>
          <w:i/>
          <w:sz w:val="22"/>
          <w:szCs w:val="22"/>
        </w:rPr>
        <w:t xml:space="preserve">, </w:t>
      </w:r>
      <w:r w:rsidR="00B84AD2" w:rsidRPr="00810D81">
        <w:rPr>
          <w:i/>
          <w:sz w:val="22"/>
          <w:szCs w:val="22"/>
        </w:rPr>
        <w:t>manten</w:t>
      </w:r>
      <w:r w:rsidR="00D154F1" w:rsidRPr="00810D81">
        <w:rPr>
          <w:i/>
          <w:sz w:val="22"/>
          <w:szCs w:val="22"/>
        </w:rPr>
        <w:t>iendo</w:t>
      </w:r>
      <w:r w:rsidR="00B84AD2" w:rsidRPr="00810D81">
        <w:rPr>
          <w:i/>
          <w:sz w:val="22"/>
          <w:szCs w:val="22"/>
        </w:rPr>
        <w:t xml:space="preserve"> el equ</w:t>
      </w:r>
      <w:r w:rsidR="002023FD" w:rsidRPr="00810D81">
        <w:rPr>
          <w:i/>
          <w:sz w:val="22"/>
          <w:szCs w:val="22"/>
        </w:rPr>
        <w:t>ilibrio con el nivel de ingreso</w:t>
      </w:r>
      <w:r w:rsidR="00B84AD2" w:rsidRPr="00810D81">
        <w:rPr>
          <w:i/>
          <w:sz w:val="22"/>
          <w:szCs w:val="22"/>
        </w:rPr>
        <w:t xml:space="preserve"> presupuestado.-</w:t>
      </w:r>
    </w:p>
    <w:p w:rsidR="00B70F45" w:rsidRPr="00810D81" w:rsidRDefault="00733583" w:rsidP="00FF0BBF">
      <w:pPr>
        <w:spacing w:line="360" w:lineRule="auto"/>
        <w:ind w:firstLine="708"/>
        <w:jc w:val="both"/>
        <w:rPr>
          <w:i/>
          <w:sz w:val="22"/>
          <w:szCs w:val="22"/>
        </w:rPr>
      </w:pPr>
      <w:r w:rsidRPr="00810D81">
        <w:rPr>
          <w:i/>
          <w:sz w:val="22"/>
          <w:szCs w:val="22"/>
        </w:rPr>
        <w:t>La ejec</w:t>
      </w:r>
      <w:r w:rsidR="00FF0BBF">
        <w:rPr>
          <w:i/>
          <w:sz w:val="22"/>
          <w:szCs w:val="22"/>
        </w:rPr>
        <w:t xml:space="preserve">ución del Gasto Municipal para dicho ejercicio, </w:t>
      </w:r>
      <w:r w:rsidRPr="00810D81">
        <w:rPr>
          <w:i/>
          <w:sz w:val="22"/>
          <w:szCs w:val="22"/>
        </w:rPr>
        <w:t>estará en directa relación con los niveles recaudatorios que se alcancen</w:t>
      </w:r>
      <w:r w:rsidR="002D255B" w:rsidRPr="00810D81">
        <w:rPr>
          <w:i/>
          <w:sz w:val="22"/>
          <w:szCs w:val="22"/>
        </w:rPr>
        <w:t>,</w:t>
      </w:r>
      <w:r w:rsidRPr="00810D81">
        <w:rPr>
          <w:i/>
          <w:sz w:val="22"/>
          <w:szCs w:val="22"/>
        </w:rPr>
        <w:t xml:space="preserve"> a efectos de evitar gastos que no cuenten con su fuente genuina de financiamiento.</w:t>
      </w:r>
    </w:p>
    <w:p w:rsidR="00892480" w:rsidRPr="00810D81" w:rsidRDefault="00892480" w:rsidP="00892480">
      <w:pPr>
        <w:autoSpaceDE w:val="0"/>
        <w:autoSpaceDN w:val="0"/>
        <w:adjustRightInd w:val="0"/>
        <w:spacing w:line="360" w:lineRule="auto"/>
        <w:jc w:val="both"/>
        <w:rPr>
          <w:bCs/>
          <w:i/>
          <w:color w:val="000000"/>
          <w:sz w:val="22"/>
          <w:szCs w:val="22"/>
        </w:rPr>
      </w:pPr>
    </w:p>
    <w:p w:rsidR="00F47B9D" w:rsidRPr="00810D81" w:rsidRDefault="00F47B9D" w:rsidP="00892480">
      <w:pPr>
        <w:autoSpaceDE w:val="0"/>
        <w:autoSpaceDN w:val="0"/>
        <w:adjustRightInd w:val="0"/>
        <w:spacing w:line="360" w:lineRule="auto"/>
        <w:jc w:val="both"/>
        <w:rPr>
          <w:bCs/>
          <w:i/>
          <w:color w:val="000000"/>
          <w:sz w:val="22"/>
          <w:szCs w:val="22"/>
        </w:rPr>
      </w:pPr>
    </w:p>
    <w:p w:rsidR="00B84AD2" w:rsidRPr="00810D81" w:rsidRDefault="00F47B9D" w:rsidP="00810D81">
      <w:pPr>
        <w:autoSpaceDE w:val="0"/>
        <w:autoSpaceDN w:val="0"/>
        <w:adjustRightInd w:val="0"/>
        <w:spacing w:line="360" w:lineRule="auto"/>
        <w:jc w:val="both"/>
        <w:rPr>
          <w:i/>
          <w:sz w:val="22"/>
          <w:szCs w:val="22"/>
        </w:rPr>
      </w:pPr>
      <w:r w:rsidRPr="00810D81">
        <w:rPr>
          <w:bCs/>
          <w:i/>
          <w:color w:val="000000"/>
          <w:sz w:val="22"/>
          <w:szCs w:val="22"/>
        </w:rPr>
        <w:t>Por todo ello:</w:t>
      </w:r>
    </w:p>
    <w:sectPr w:rsidR="00B84AD2" w:rsidRPr="00810D81" w:rsidSect="00BD3E61">
      <w:headerReference w:type="even" r:id="rId8"/>
      <w:headerReference w:type="default" r:id="rId9"/>
      <w:pgSz w:w="12240" w:h="20160" w:code="5"/>
      <w:pgMar w:top="2552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CD9" w:rsidRDefault="00F55CD9" w:rsidP="009A63DC">
      <w:r>
        <w:separator/>
      </w:r>
    </w:p>
  </w:endnote>
  <w:endnote w:type="continuationSeparator" w:id="0">
    <w:p w:rsidR="00F55CD9" w:rsidRDefault="00F55CD9" w:rsidP="009A6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CD9" w:rsidRDefault="00F55CD9" w:rsidP="009A63DC">
      <w:r>
        <w:separator/>
      </w:r>
    </w:p>
  </w:footnote>
  <w:footnote w:type="continuationSeparator" w:id="0">
    <w:p w:rsidR="00F55CD9" w:rsidRDefault="00F55CD9" w:rsidP="009A6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5AD" w:rsidRDefault="006115AD">
    <w:pPr>
      <w:pStyle w:val="Encabezado"/>
    </w:pPr>
    <w:r w:rsidRPr="006115AD">
      <w:rPr>
        <w:noProof/>
        <w:lang w:val="es-AR" w:eastAsia="es-AR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posOffset>1080135</wp:posOffset>
          </wp:positionH>
          <wp:positionV relativeFrom="page">
            <wp:posOffset>449580</wp:posOffset>
          </wp:positionV>
          <wp:extent cx="791210" cy="842645"/>
          <wp:effectExtent l="0" t="0" r="889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842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66F48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2002790</wp:posOffset>
              </wp:positionH>
              <wp:positionV relativeFrom="page">
                <wp:posOffset>692785</wp:posOffset>
              </wp:positionV>
              <wp:extent cx="4385945" cy="380365"/>
              <wp:effectExtent l="0" t="0" r="14605" b="63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5945" cy="380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15AD" w:rsidRPr="005A6D93" w:rsidRDefault="006115AD" w:rsidP="006115AD">
                          <w:pPr>
                            <w:spacing w:line="580" w:lineRule="exact"/>
                            <w:ind w:left="20" w:right="-84"/>
                            <w:rPr>
                              <w:rFonts w:ascii="Edwardian Script ITC" w:eastAsia="Edwardian Script ITC" w:hAnsi="Edwardian Script ITC" w:cs="Edwardian Script ITC"/>
                              <w:sz w:val="56"/>
                              <w:szCs w:val="56"/>
                              <w:lang w:val="es-AR"/>
                            </w:rPr>
                          </w:pP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Municipal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spacing w:val="2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i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dad</w:t>
                          </w:r>
                          <w:r w:rsidR="004F4FB5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de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spacing w:val="-1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l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a</w:t>
                          </w:r>
                          <w:r w:rsidR="004F4FB5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Ci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spacing w:val="2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u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dad</w:t>
                          </w:r>
                          <w:r w:rsidR="004F4FB5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</w:t>
                          </w:r>
                          <w:r w:rsidR="00480E0A"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de </w:t>
                          </w:r>
                          <w:r w:rsidR="00480E0A" w:rsidRPr="005A6D93">
                            <w:rPr>
                              <w:rFonts w:ascii="Edwardian Script ITC" w:eastAsia="Edwardian Script ITC" w:hAnsi="Edwardian Script ITC" w:cs="Edwardian Script ITC"/>
                              <w:spacing w:val="2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B</w:t>
                          </w:r>
                          <w:r w:rsidR="00480E0A"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ell</w:t>
                          </w:r>
                          <w:r w:rsidR="004F4FB5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V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spacing w:val="3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i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lle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57.7pt;margin-top:54.55pt;width:345.35pt;height:29.9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OrJrAIAAKkFAAAOAAAAZHJzL2Uyb0RvYy54bWysVG1vmzAQ/j5p/8HydwokkAIKqdIQpknd&#10;i9TuBzhggjWwme0Eumn/fWcT0rTVpGkbH6yzfX7unruHW94MbYOOVComeIr9Kw8jygtRMr5P8ZeH&#10;3IkwUprwkjSC0xQ/UoVvVm/fLPsuoTNRi6akEgEIV0nfpbjWuktcVxU1bYm6Eh3lcFkJ2RINW7l3&#10;S0l6QG8bd+Z5C7cXsuykKKhScJqNl3hl8auKFvpTVSmqUZNiyE3bVdp1Z1Z3tSTJXpKuZsUpDfIX&#10;WbSEcQh6hsqIJugg2SuolhVSKFHpq0K0rqgqVlDLAdj43gs29zXpqOUCxVHduUzq/8EWH4+fJWJl&#10;iucYcdJCix7ooNGtGJBvqtN3KgGn+w7c9ADH0GXLVHV3oviqEBebmvA9XUsp+pqSErKzL92LpyOO&#10;MiC7/oMoIQw5aGGBhkq2pnRQDATo0KXHc2dMKgUcBvMojIMQowLu5pE3X4QmOZck0+tOKv2OihYZ&#10;I8USOm/RyfFO6dF1cjHBuMhZ09juN/zZAWCOJxAbnpo7k4Vt5o/Yi7fRNgqcYLbYOoGXZc463wTO&#10;Ivevw2yebTaZ/9PE9YOkZmVJuQkzCcsP/qxxJ4mPkjhLS4mGlQbOpKTkfrdpJDoSEHZuv1NBLtzc&#10;52nYegGXF5T8WeDdzmInX0TXTpAHoRNfe5Hj+fFtvPCCOMjy55TuGKf/Tgn1KY7DWTiK6bfcPPu9&#10;5kaSlmkYHQ1rUxydnUhiJLjlpW2tJqwZ7YtSmPSfSgHtnhptBWs0OqpVD7sBUIyKd6J8BOlKAcoC&#10;fcK8A6MW8jtGPcyOFKtvByIpRs17DvI3g2Yy5GTsJoPwAp6mWGM0mhs9DqRDJ9m+BuTxB+NiDb9I&#10;xax6n7KA1M0G5oElcZpdZuBc7q3X04Rd/QIAAP//AwBQSwMEFAAGAAgAAAAhAHk+MB7fAAAADAEA&#10;AA8AAABkcnMvZG93bnJldi54bWxMj81OwzAQhO9IvIO1SNyoHX4iEuJUFYITEiINB45OvE2ixusQ&#10;u214e7YnuM1qRjPfFuvFjeKIcxg8aUhWCgRS6+1AnYbP+vXmEUSIhqwZPaGGHwywLi8vCpNbf6IK&#10;j9vYCS6hkBsNfYxTLmVoe3QmrPyExN7Oz85EPudO2tmcuNyN8lapVDozEC/0ZsLnHtv99uA0bL6o&#10;ehm+35uPalcNdZ0pekv3Wl9fLZsnEBGX+BeGMz6jQ8lMjT+QDWLUcJc83HOUDZUlIM4J3mPVsEoz&#10;BbIs5P8nyl8AAAD//wMAUEsBAi0AFAAGAAgAAAAhALaDOJL+AAAA4QEAABMAAAAAAAAAAAAAAAAA&#10;AAAAAFtDb250ZW50X1R5cGVzXS54bWxQSwECLQAUAAYACAAAACEAOP0h/9YAAACUAQAACwAAAAAA&#10;AAAAAAAAAAAvAQAAX3JlbHMvLnJlbHNQSwECLQAUAAYACAAAACEAz6DqyawCAACpBQAADgAAAAAA&#10;AAAAAAAAAAAuAgAAZHJzL2Uyb0RvYy54bWxQSwECLQAUAAYACAAAACEAeT4wHt8AAAAMAQAADwAA&#10;AAAAAAAAAAAAAAAGBQAAZHJzL2Rvd25yZXYueG1sUEsFBgAAAAAEAAQA8wAAABIGAAAAAA==&#10;" filled="f" stroked="f">
              <v:textbox inset="0,0,0,0">
                <w:txbxContent>
                  <w:p w:rsidR="006115AD" w:rsidRPr="005A6D93" w:rsidRDefault="006115AD" w:rsidP="006115AD">
                    <w:pPr>
                      <w:spacing w:line="580" w:lineRule="exact"/>
                      <w:ind w:left="20" w:right="-84"/>
                      <w:rPr>
                        <w:rFonts w:ascii="Edwardian Script ITC" w:eastAsia="Edwardian Script ITC" w:hAnsi="Edwardian Script ITC" w:cs="Edwardian Script ITC"/>
                        <w:sz w:val="56"/>
                        <w:szCs w:val="56"/>
                        <w:lang w:val="es-AR"/>
                      </w:rPr>
                    </w:pPr>
                    <w:r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Municipal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spacing w:val="2"/>
                        <w:position w:val="6"/>
                        <w:sz w:val="56"/>
                        <w:szCs w:val="56"/>
                        <w:lang w:val="es-AR"/>
                      </w:rPr>
                      <w:t>i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dad</w:t>
                    </w:r>
                    <w:r w:rsidR="004F4FB5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 xml:space="preserve"> 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de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spacing w:val="-1"/>
                        <w:position w:val="6"/>
                        <w:sz w:val="56"/>
                        <w:szCs w:val="56"/>
                        <w:lang w:val="es-AR"/>
                      </w:rPr>
                      <w:t xml:space="preserve"> l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a</w:t>
                    </w:r>
                    <w:r w:rsidR="004F4FB5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 xml:space="preserve"> 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Ci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spacing w:val="2"/>
                        <w:position w:val="6"/>
                        <w:sz w:val="56"/>
                        <w:szCs w:val="56"/>
                        <w:lang w:val="es-AR"/>
                      </w:rPr>
                      <w:t>u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dad</w:t>
                    </w:r>
                    <w:r w:rsidR="004F4FB5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 xml:space="preserve"> </w:t>
                    </w:r>
                    <w:r w:rsidR="00480E0A"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 xml:space="preserve">de </w:t>
                    </w:r>
                    <w:r w:rsidR="00480E0A" w:rsidRPr="005A6D93">
                      <w:rPr>
                        <w:rFonts w:ascii="Edwardian Script ITC" w:eastAsia="Edwardian Script ITC" w:hAnsi="Edwardian Script ITC" w:cs="Edwardian Script ITC"/>
                        <w:spacing w:val="2"/>
                        <w:position w:val="6"/>
                        <w:sz w:val="56"/>
                        <w:szCs w:val="56"/>
                        <w:lang w:val="es-AR"/>
                      </w:rPr>
                      <w:t>B</w:t>
                    </w:r>
                    <w:r w:rsidR="00480E0A"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ell</w:t>
                    </w:r>
                    <w:r w:rsidR="004F4FB5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 xml:space="preserve"> 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V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spacing w:val="3"/>
                        <w:position w:val="6"/>
                        <w:sz w:val="56"/>
                        <w:szCs w:val="56"/>
                        <w:lang w:val="es-AR"/>
                      </w:rPr>
                      <w:t>i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lle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3DC" w:rsidRDefault="006115AD" w:rsidP="009A63DC">
    <w:pPr>
      <w:pStyle w:val="Encabezado"/>
    </w:pPr>
    <w:r w:rsidRPr="006115AD">
      <w:rPr>
        <w:noProof/>
        <w:lang w:val="es-AR" w:eastAsia="es-A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1080135</wp:posOffset>
          </wp:positionH>
          <wp:positionV relativeFrom="page">
            <wp:posOffset>449580</wp:posOffset>
          </wp:positionV>
          <wp:extent cx="791210" cy="842645"/>
          <wp:effectExtent l="0" t="0" r="889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842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66F48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2002790</wp:posOffset>
              </wp:positionH>
              <wp:positionV relativeFrom="page">
                <wp:posOffset>692785</wp:posOffset>
              </wp:positionV>
              <wp:extent cx="4385945" cy="380365"/>
              <wp:effectExtent l="0" t="0" r="1460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5945" cy="380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15AD" w:rsidRPr="005A6D93" w:rsidRDefault="006115AD" w:rsidP="006115AD">
                          <w:pPr>
                            <w:spacing w:line="580" w:lineRule="exact"/>
                            <w:ind w:left="20" w:right="-84"/>
                            <w:rPr>
                              <w:rFonts w:ascii="Edwardian Script ITC" w:eastAsia="Edwardian Script ITC" w:hAnsi="Edwardian Script ITC" w:cs="Edwardian Script ITC"/>
                              <w:sz w:val="56"/>
                              <w:szCs w:val="56"/>
                              <w:lang w:val="es-AR"/>
                            </w:rPr>
                          </w:pP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Municipal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spacing w:val="2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i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dad</w:t>
                          </w:r>
                          <w:r w:rsidR="004F4FB5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de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spacing w:val="-1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</w:t>
                          </w:r>
                          <w:r w:rsidR="00480E0A" w:rsidRPr="005A6D93">
                            <w:rPr>
                              <w:rFonts w:ascii="Edwardian Script ITC" w:eastAsia="Edwardian Script ITC" w:hAnsi="Edwardian Script ITC" w:cs="Edwardian Script ITC"/>
                              <w:spacing w:val="-1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l</w:t>
                          </w:r>
                          <w:r w:rsidR="00480E0A"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a C</w:t>
                          </w:r>
                          <w:r w:rsidR="00480E0A" w:rsidRPr="005A6D93">
                            <w:rPr>
                              <w:rFonts w:ascii="Edwardian Script ITC" w:eastAsia="Edwardian Script ITC" w:hAnsi="Edwardian Script ITC" w:cs="Edwardian Script ITC"/>
                              <w:spacing w:val="2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i</w:t>
                          </w:r>
                          <w:r w:rsidR="00480E0A"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udad</w:t>
                          </w:r>
                          <w:r w:rsidR="00C97A42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de</w:t>
                          </w:r>
                          <w:r w:rsidR="00C97A42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B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spacing w:val="2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e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ll</w:t>
                          </w:r>
                          <w:r w:rsidR="004F4FB5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V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spacing w:val="3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i</w:t>
                          </w:r>
                          <w:r w:rsidRPr="005A6D93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lle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57.7pt;margin-top:54.55pt;width:345.35pt;height:29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AQArgIAALAFAAAOAAAAZHJzL2Uyb0RvYy54bWysVG1vmzAQ/j5p/8HydwokkAIKqdIQpknd&#10;i9TuBzhggjWwme0Eumn/fWcT0rTVpGkbH9DZPj93z93jW94MbYOOVComeIr9Kw8jygtRMr5P8ZeH&#10;3IkwUprwkjSC0xQ/UoVvVm/fLPsuoTNRi6akEgEIV0nfpbjWuktcVxU1bYm6Eh3lcFgJ2RINS7l3&#10;S0l6QG8bd+Z5C7cXsuykKKhSsJuNh3hl8auKFvpTVSmqUZNiyE3bv7T/nfm7qyVJ9pJ0NStOaZC/&#10;yKIljEPQM1RGNEEHyV5BtayQQolKXxWidUVVsYJaDsDG916wua9JRy0XKI7qzmVS/w+2+Hj8LBEr&#10;oXcYcdJCix7ooNGtGJBvqtN3KgGn+w7c9ADbxtMwVd2dKL4qxMWmJnxP11KKvqakhOzsTffi6oij&#10;DMiu/yBKCEMOWligoZKtAYRiIECHLj2eO2NSKWAzmEdhHIQYFXA2j7z5IjTJuSSZbndS6XdUtMgY&#10;KZbQeYtOjndKj66TiwnGRc6axna/4c82AHPcgdhw1ZyZLGwzf8RevI22UeAEs8XWCbwsc9b5JnAW&#10;uX8dZvNss8n8nyauHyQ1K0vKTZhJWH7wZ407SXyUxFlaSjSsNHAmJSX3u00j0ZGAsHP7nQpy4eY+&#10;T8PWC7i8oOTPAu92Fjv5Irp2gjwInfjaixzPj2/jhRfEQZY/p3THOP13SqhPcRzOwlFMv+Xm2e81&#10;N5K0TMPoaFib4ujsRBIjwS0vbWs1Yc1oX5TCpP9UCmj31GgrWKPRUa162A2nlwFgRsw7UT6CgqUA&#10;gYFMYeyBUQv5HaMeRkiK1bcDkRSj5j2HV2DmzWTIydhNBuEFXE2xxmg0N3qcS4dOsn0NyOM742IN&#10;L6ViVsRPWQADs4CxYLmcRpiZO5dr6/U0aFe/AAAA//8DAFBLAwQUAAYACAAAACEAeT4wHt8AAAAM&#10;AQAADwAAAGRycy9kb3ducmV2LnhtbEyPzU7DMBCE70i8g7VI3KgdfiIS4lQVghMSIg0Hjk68TaLG&#10;6xC7bXh7tie4zWpGM98W68WN4ohzGDxpSFYKBFLr7UCdhs/69eYRRIiGrBk9oYYfDLAuLy8Kk1t/&#10;ogqP29gJLqGQGw19jFMuZWh7dCas/ITE3s7PzkQ+507a2Zy43I3yVqlUOjMQL/Rmwuce2/324DRs&#10;vqh6Gb7fm49qVw11nSl6S/daX18tmycQEZf4F4YzPqNDyUyNP5ANYtRwlzzcc5QNlSUgzgneY9Ww&#10;SjMFsizk/yfKXwAAAP//AwBQSwECLQAUAAYACAAAACEAtoM4kv4AAADhAQAAEwAAAAAAAAAAAAAA&#10;AAAAAAAAW0NvbnRlbnRfVHlwZXNdLnhtbFBLAQItABQABgAIAAAAIQA4/SH/1gAAAJQBAAALAAAA&#10;AAAAAAAAAAAAAC8BAABfcmVscy8ucmVsc1BLAQItABQABgAIAAAAIQCX3AQArgIAALAFAAAOAAAA&#10;AAAAAAAAAAAAAC4CAABkcnMvZTJvRG9jLnhtbFBLAQItABQABgAIAAAAIQB5PjAe3wAAAAwBAAAP&#10;AAAAAAAAAAAAAAAAAAgFAABkcnMvZG93bnJldi54bWxQSwUGAAAAAAQABADzAAAAFAYAAAAA&#10;" filled="f" stroked="f">
              <v:textbox inset="0,0,0,0">
                <w:txbxContent>
                  <w:p w:rsidR="006115AD" w:rsidRPr="005A6D93" w:rsidRDefault="006115AD" w:rsidP="006115AD">
                    <w:pPr>
                      <w:spacing w:line="580" w:lineRule="exact"/>
                      <w:ind w:left="20" w:right="-84"/>
                      <w:rPr>
                        <w:rFonts w:ascii="Edwardian Script ITC" w:eastAsia="Edwardian Script ITC" w:hAnsi="Edwardian Script ITC" w:cs="Edwardian Script ITC"/>
                        <w:sz w:val="56"/>
                        <w:szCs w:val="56"/>
                        <w:lang w:val="es-AR"/>
                      </w:rPr>
                    </w:pPr>
                    <w:r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Municipal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spacing w:val="2"/>
                        <w:position w:val="6"/>
                        <w:sz w:val="56"/>
                        <w:szCs w:val="56"/>
                        <w:lang w:val="es-AR"/>
                      </w:rPr>
                      <w:t>i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dad</w:t>
                    </w:r>
                    <w:r w:rsidR="004F4FB5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 xml:space="preserve"> 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de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spacing w:val="-1"/>
                        <w:position w:val="6"/>
                        <w:sz w:val="56"/>
                        <w:szCs w:val="56"/>
                        <w:lang w:val="es-AR"/>
                      </w:rPr>
                      <w:t xml:space="preserve"> </w:t>
                    </w:r>
                    <w:r w:rsidR="00480E0A" w:rsidRPr="005A6D93">
                      <w:rPr>
                        <w:rFonts w:ascii="Edwardian Script ITC" w:eastAsia="Edwardian Script ITC" w:hAnsi="Edwardian Script ITC" w:cs="Edwardian Script ITC"/>
                        <w:spacing w:val="-1"/>
                        <w:position w:val="6"/>
                        <w:sz w:val="56"/>
                        <w:szCs w:val="56"/>
                        <w:lang w:val="es-AR"/>
                      </w:rPr>
                      <w:t>l</w:t>
                    </w:r>
                    <w:r w:rsidR="00480E0A"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a C</w:t>
                    </w:r>
                    <w:r w:rsidR="00480E0A" w:rsidRPr="005A6D93">
                      <w:rPr>
                        <w:rFonts w:ascii="Edwardian Script ITC" w:eastAsia="Edwardian Script ITC" w:hAnsi="Edwardian Script ITC" w:cs="Edwardian Script ITC"/>
                        <w:spacing w:val="2"/>
                        <w:position w:val="6"/>
                        <w:sz w:val="56"/>
                        <w:szCs w:val="56"/>
                        <w:lang w:val="es-AR"/>
                      </w:rPr>
                      <w:t>i</w:t>
                    </w:r>
                    <w:r w:rsidR="00480E0A"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udad</w:t>
                    </w:r>
                    <w:r w:rsidR="00C97A42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 xml:space="preserve"> 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de</w:t>
                    </w:r>
                    <w:r w:rsidR="00C97A42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 xml:space="preserve"> 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B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spacing w:val="2"/>
                        <w:position w:val="6"/>
                        <w:sz w:val="56"/>
                        <w:szCs w:val="56"/>
                        <w:lang w:val="es-AR"/>
                      </w:rPr>
                      <w:t>e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ll</w:t>
                    </w:r>
                    <w:r w:rsidR="004F4FB5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 xml:space="preserve"> 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V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spacing w:val="3"/>
                        <w:position w:val="6"/>
                        <w:sz w:val="56"/>
                        <w:szCs w:val="56"/>
                        <w:lang w:val="es-AR"/>
                      </w:rPr>
                      <w:t>i</w:t>
                    </w:r>
                    <w:r w:rsidRPr="005A6D93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lle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9A63DC" w:rsidRDefault="009A63DC" w:rsidP="009A63D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87ACE"/>
    <w:multiLevelType w:val="hybridMultilevel"/>
    <w:tmpl w:val="D5D4D294"/>
    <w:lvl w:ilvl="0" w:tplc="8EC82BF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496" w:hanging="360"/>
      </w:pPr>
    </w:lvl>
    <w:lvl w:ilvl="2" w:tplc="040A001B" w:tentative="1">
      <w:start w:val="1"/>
      <w:numFmt w:val="lowerRoman"/>
      <w:lvlText w:val="%3."/>
      <w:lvlJc w:val="right"/>
      <w:pPr>
        <w:ind w:left="3216" w:hanging="180"/>
      </w:pPr>
    </w:lvl>
    <w:lvl w:ilvl="3" w:tplc="040A000F" w:tentative="1">
      <w:start w:val="1"/>
      <w:numFmt w:val="decimal"/>
      <w:lvlText w:val="%4."/>
      <w:lvlJc w:val="left"/>
      <w:pPr>
        <w:ind w:left="3936" w:hanging="360"/>
      </w:pPr>
    </w:lvl>
    <w:lvl w:ilvl="4" w:tplc="040A0019" w:tentative="1">
      <w:start w:val="1"/>
      <w:numFmt w:val="lowerLetter"/>
      <w:lvlText w:val="%5."/>
      <w:lvlJc w:val="left"/>
      <w:pPr>
        <w:ind w:left="4656" w:hanging="360"/>
      </w:pPr>
    </w:lvl>
    <w:lvl w:ilvl="5" w:tplc="040A001B" w:tentative="1">
      <w:start w:val="1"/>
      <w:numFmt w:val="lowerRoman"/>
      <w:lvlText w:val="%6."/>
      <w:lvlJc w:val="right"/>
      <w:pPr>
        <w:ind w:left="5376" w:hanging="180"/>
      </w:pPr>
    </w:lvl>
    <w:lvl w:ilvl="6" w:tplc="040A000F" w:tentative="1">
      <w:start w:val="1"/>
      <w:numFmt w:val="decimal"/>
      <w:lvlText w:val="%7."/>
      <w:lvlJc w:val="left"/>
      <w:pPr>
        <w:ind w:left="6096" w:hanging="360"/>
      </w:pPr>
    </w:lvl>
    <w:lvl w:ilvl="7" w:tplc="040A0019" w:tentative="1">
      <w:start w:val="1"/>
      <w:numFmt w:val="lowerLetter"/>
      <w:lvlText w:val="%8."/>
      <w:lvlJc w:val="left"/>
      <w:pPr>
        <w:ind w:left="6816" w:hanging="360"/>
      </w:pPr>
    </w:lvl>
    <w:lvl w:ilvl="8" w:tplc="0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9855968"/>
    <w:multiLevelType w:val="hybridMultilevel"/>
    <w:tmpl w:val="FEB89D16"/>
    <w:lvl w:ilvl="0" w:tplc="E1921A8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BD0C51"/>
    <w:multiLevelType w:val="hybridMultilevel"/>
    <w:tmpl w:val="52AE76E6"/>
    <w:lvl w:ilvl="0" w:tplc="E1921A8E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2C0A0019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E058D8"/>
    <w:multiLevelType w:val="hybridMultilevel"/>
    <w:tmpl w:val="4A68F9F2"/>
    <w:lvl w:ilvl="0" w:tplc="1834DF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D521DB"/>
    <w:multiLevelType w:val="hybridMultilevel"/>
    <w:tmpl w:val="13343650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C5CAD"/>
    <w:multiLevelType w:val="hybridMultilevel"/>
    <w:tmpl w:val="52AE76E6"/>
    <w:lvl w:ilvl="0" w:tplc="E1921A8E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2C0A0019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B81251"/>
    <w:multiLevelType w:val="hybridMultilevel"/>
    <w:tmpl w:val="126E536C"/>
    <w:lvl w:ilvl="0" w:tplc="0B727814">
      <w:start w:val="1"/>
      <w:numFmt w:val="lowerLetter"/>
      <w:lvlText w:val="%1)"/>
      <w:lvlJc w:val="left"/>
      <w:pPr>
        <w:tabs>
          <w:tab w:val="num" w:pos="1470"/>
        </w:tabs>
        <w:ind w:left="14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7" w15:restartNumberingAfterBreak="0">
    <w:nsid w:val="368A0E3E"/>
    <w:multiLevelType w:val="hybridMultilevel"/>
    <w:tmpl w:val="801884BA"/>
    <w:lvl w:ilvl="0" w:tplc="435EBBF8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2C0A0019" w:tentative="1">
      <w:start w:val="1"/>
      <w:numFmt w:val="lowerLetter"/>
      <w:lvlText w:val="%2."/>
      <w:lvlJc w:val="left"/>
      <w:pPr>
        <w:ind w:left="1931" w:hanging="360"/>
      </w:pPr>
    </w:lvl>
    <w:lvl w:ilvl="2" w:tplc="2C0A001B" w:tentative="1">
      <w:start w:val="1"/>
      <w:numFmt w:val="lowerRoman"/>
      <w:lvlText w:val="%3."/>
      <w:lvlJc w:val="right"/>
      <w:pPr>
        <w:ind w:left="2651" w:hanging="180"/>
      </w:pPr>
    </w:lvl>
    <w:lvl w:ilvl="3" w:tplc="2C0A000F" w:tentative="1">
      <w:start w:val="1"/>
      <w:numFmt w:val="decimal"/>
      <w:lvlText w:val="%4."/>
      <w:lvlJc w:val="left"/>
      <w:pPr>
        <w:ind w:left="3371" w:hanging="360"/>
      </w:pPr>
    </w:lvl>
    <w:lvl w:ilvl="4" w:tplc="2C0A0019" w:tentative="1">
      <w:start w:val="1"/>
      <w:numFmt w:val="lowerLetter"/>
      <w:lvlText w:val="%5."/>
      <w:lvlJc w:val="left"/>
      <w:pPr>
        <w:ind w:left="4091" w:hanging="360"/>
      </w:pPr>
    </w:lvl>
    <w:lvl w:ilvl="5" w:tplc="2C0A001B" w:tentative="1">
      <w:start w:val="1"/>
      <w:numFmt w:val="lowerRoman"/>
      <w:lvlText w:val="%6."/>
      <w:lvlJc w:val="right"/>
      <w:pPr>
        <w:ind w:left="4811" w:hanging="180"/>
      </w:pPr>
    </w:lvl>
    <w:lvl w:ilvl="6" w:tplc="2C0A000F" w:tentative="1">
      <w:start w:val="1"/>
      <w:numFmt w:val="decimal"/>
      <w:lvlText w:val="%7."/>
      <w:lvlJc w:val="left"/>
      <w:pPr>
        <w:ind w:left="5531" w:hanging="360"/>
      </w:pPr>
    </w:lvl>
    <w:lvl w:ilvl="7" w:tplc="2C0A0019" w:tentative="1">
      <w:start w:val="1"/>
      <w:numFmt w:val="lowerLetter"/>
      <w:lvlText w:val="%8."/>
      <w:lvlJc w:val="left"/>
      <w:pPr>
        <w:ind w:left="6251" w:hanging="360"/>
      </w:pPr>
    </w:lvl>
    <w:lvl w:ilvl="8" w:tplc="2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B4E4DA6"/>
    <w:multiLevelType w:val="hybridMultilevel"/>
    <w:tmpl w:val="3E4EC072"/>
    <w:lvl w:ilvl="0" w:tplc="2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0F40C79"/>
    <w:multiLevelType w:val="hybridMultilevel"/>
    <w:tmpl w:val="953ED230"/>
    <w:lvl w:ilvl="0" w:tplc="2C0A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506" w:hanging="360"/>
      </w:pPr>
    </w:lvl>
    <w:lvl w:ilvl="2" w:tplc="2C0A001B" w:tentative="1">
      <w:start w:val="1"/>
      <w:numFmt w:val="lowerRoman"/>
      <w:lvlText w:val="%3."/>
      <w:lvlJc w:val="right"/>
      <w:pPr>
        <w:ind w:left="2226" w:hanging="180"/>
      </w:pPr>
    </w:lvl>
    <w:lvl w:ilvl="3" w:tplc="2C0A000F" w:tentative="1">
      <w:start w:val="1"/>
      <w:numFmt w:val="decimal"/>
      <w:lvlText w:val="%4."/>
      <w:lvlJc w:val="left"/>
      <w:pPr>
        <w:ind w:left="2946" w:hanging="360"/>
      </w:pPr>
    </w:lvl>
    <w:lvl w:ilvl="4" w:tplc="2C0A0019" w:tentative="1">
      <w:start w:val="1"/>
      <w:numFmt w:val="lowerLetter"/>
      <w:lvlText w:val="%5."/>
      <w:lvlJc w:val="left"/>
      <w:pPr>
        <w:ind w:left="3666" w:hanging="360"/>
      </w:pPr>
    </w:lvl>
    <w:lvl w:ilvl="5" w:tplc="2C0A001B" w:tentative="1">
      <w:start w:val="1"/>
      <w:numFmt w:val="lowerRoman"/>
      <w:lvlText w:val="%6."/>
      <w:lvlJc w:val="right"/>
      <w:pPr>
        <w:ind w:left="4386" w:hanging="180"/>
      </w:pPr>
    </w:lvl>
    <w:lvl w:ilvl="6" w:tplc="2C0A000F" w:tentative="1">
      <w:start w:val="1"/>
      <w:numFmt w:val="decimal"/>
      <w:lvlText w:val="%7."/>
      <w:lvlJc w:val="left"/>
      <w:pPr>
        <w:ind w:left="5106" w:hanging="360"/>
      </w:pPr>
    </w:lvl>
    <w:lvl w:ilvl="7" w:tplc="2C0A0019" w:tentative="1">
      <w:start w:val="1"/>
      <w:numFmt w:val="lowerLetter"/>
      <w:lvlText w:val="%8."/>
      <w:lvlJc w:val="left"/>
      <w:pPr>
        <w:ind w:left="5826" w:hanging="360"/>
      </w:pPr>
    </w:lvl>
    <w:lvl w:ilvl="8" w:tplc="2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38B6E6F"/>
    <w:multiLevelType w:val="hybridMultilevel"/>
    <w:tmpl w:val="9A10CEB2"/>
    <w:lvl w:ilvl="0" w:tplc="C9A8C96A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47E30853"/>
    <w:multiLevelType w:val="hybridMultilevel"/>
    <w:tmpl w:val="DA3A6E48"/>
    <w:lvl w:ilvl="0" w:tplc="A2A0486C">
      <w:start w:val="5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4A461AE1"/>
    <w:multiLevelType w:val="hybridMultilevel"/>
    <w:tmpl w:val="52AE76E6"/>
    <w:lvl w:ilvl="0" w:tplc="E1921A8E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2C0A0019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052296C"/>
    <w:multiLevelType w:val="hybridMultilevel"/>
    <w:tmpl w:val="52AE76E6"/>
    <w:lvl w:ilvl="0" w:tplc="E1921A8E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11144F7"/>
    <w:multiLevelType w:val="hybridMultilevel"/>
    <w:tmpl w:val="C04842E2"/>
    <w:lvl w:ilvl="0" w:tplc="E1921A8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1130081"/>
    <w:multiLevelType w:val="hybridMultilevel"/>
    <w:tmpl w:val="C33C51CC"/>
    <w:lvl w:ilvl="0" w:tplc="E6AAAC7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48" w:hanging="360"/>
      </w:pPr>
    </w:lvl>
    <w:lvl w:ilvl="2" w:tplc="2C0A001B" w:tentative="1">
      <w:start w:val="1"/>
      <w:numFmt w:val="lowerRoman"/>
      <w:lvlText w:val="%3."/>
      <w:lvlJc w:val="right"/>
      <w:pPr>
        <w:ind w:left="2868" w:hanging="180"/>
      </w:pPr>
    </w:lvl>
    <w:lvl w:ilvl="3" w:tplc="2C0A000F" w:tentative="1">
      <w:start w:val="1"/>
      <w:numFmt w:val="decimal"/>
      <w:lvlText w:val="%4."/>
      <w:lvlJc w:val="left"/>
      <w:pPr>
        <w:ind w:left="3588" w:hanging="360"/>
      </w:pPr>
    </w:lvl>
    <w:lvl w:ilvl="4" w:tplc="2C0A0019" w:tentative="1">
      <w:start w:val="1"/>
      <w:numFmt w:val="lowerLetter"/>
      <w:lvlText w:val="%5."/>
      <w:lvlJc w:val="left"/>
      <w:pPr>
        <w:ind w:left="4308" w:hanging="360"/>
      </w:pPr>
    </w:lvl>
    <w:lvl w:ilvl="5" w:tplc="2C0A001B" w:tentative="1">
      <w:start w:val="1"/>
      <w:numFmt w:val="lowerRoman"/>
      <w:lvlText w:val="%6."/>
      <w:lvlJc w:val="right"/>
      <w:pPr>
        <w:ind w:left="5028" w:hanging="180"/>
      </w:pPr>
    </w:lvl>
    <w:lvl w:ilvl="6" w:tplc="2C0A000F" w:tentative="1">
      <w:start w:val="1"/>
      <w:numFmt w:val="decimal"/>
      <w:lvlText w:val="%7."/>
      <w:lvlJc w:val="left"/>
      <w:pPr>
        <w:ind w:left="5748" w:hanging="360"/>
      </w:pPr>
    </w:lvl>
    <w:lvl w:ilvl="7" w:tplc="2C0A0019" w:tentative="1">
      <w:start w:val="1"/>
      <w:numFmt w:val="lowerLetter"/>
      <w:lvlText w:val="%8."/>
      <w:lvlJc w:val="left"/>
      <w:pPr>
        <w:ind w:left="6468" w:hanging="360"/>
      </w:pPr>
    </w:lvl>
    <w:lvl w:ilvl="8" w:tplc="2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7F87CCE"/>
    <w:multiLevelType w:val="hybridMultilevel"/>
    <w:tmpl w:val="9DF2C026"/>
    <w:lvl w:ilvl="0" w:tplc="8B86356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B230AE8"/>
    <w:multiLevelType w:val="hybridMultilevel"/>
    <w:tmpl w:val="2D4E5074"/>
    <w:lvl w:ilvl="0" w:tplc="03FAF084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30806CC"/>
    <w:multiLevelType w:val="hybridMultilevel"/>
    <w:tmpl w:val="D918F640"/>
    <w:lvl w:ilvl="0" w:tplc="48B83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B2CA9392">
      <w:numFmt w:val="none"/>
      <w:lvlText w:val=""/>
      <w:lvlJc w:val="left"/>
      <w:pPr>
        <w:tabs>
          <w:tab w:val="num" w:pos="360"/>
        </w:tabs>
      </w:pPr>
    </w:lvl>
    <w:lvl w:ilvl="2" w:tplc="DF765EC4">
      <w:numFmt w:val="none"/>
      <w:lvlText w:val=""/>
      <w:lvlJc w:val="left"/>
      <w:pPr>
        <w:tabs>
          <w:tab w:val="num" w:pos="360"/>
        </w:tabs>
      </w:pPr>
    </w:lvl>
    <w:lvl w:ilvl="3" w:tplc="DF1CC724">
      <w:numFmt w:val="none"/>
      <w:lvlText w:val=""/>
      <w:lvlJc w:val="left"/>
      <w:pPr>
        <w:tabs>
          <w:tab w:val="num" w:pos="360"/>
        </w:tabs>
      </w:pPr>
    </w:lvl>
    <w:lvl w:ilvl="4" w:tplc="4AA64512">
      <w:numFmt w:val="none"/>
      <w:lvlText w:val=""/>
      <w:lvlJc w:val="left"/>
      <w:pPr>
        <w:tabs>
          <w:tab w:val="num" w:pos="360"/>
        </w:tabs>
      </w:pPr>
    </w:lvl>
    <w:lvl w:ilvl="5" w:tplc="4D24C760">
      <w:numFmt w:val="none"/>
      <w:lvlText w:val=""/>
      <w:lvlJc w:val="left"/>
      <w:pPr>
        <w:tabs>
          <w:tab w:val="num" w:pos="360"/>
        </w:tabs>
      </w:pPr>
    </w:lvl>
    <w:lvl w:ilvl="6" w:tplc="45A6681A">
      <w:numFmt w:val="none"/>
      <w:lvlText w:val=""/>
      <w:lvlJc w:val="left"/>
      <w:pPr>
        <w:tabs>
          <w:tab w:val="num" w:pos="360"/>
        </w:tabs>
      </w:pPr>
    </w:lvl>
    <w:lvl w:ilvl="7" w:tplc="1E2863AC">
      <w:numFmt w:val="none"/>
      <w:lvlText w:val=""/>
      <w:lvlJc w:val="left"/>
      <w:pPr>
        <w:tabs>
          <w:tab w:val="num" w:pos="360"/>
        </w:tabs>
      </w:pPr>
    </w:lvl>
    <w:lvl w:ilvl="8" w:tplc="040A000F">
      <w:start w:val="1"/>
      <w:numFmt w:val="decimal"/>
      <w:lvlText w:val="%9."/>
      <w:lvlJc w:val="left"/>
      <w:pPr>
        <w:tabs>
          <w:tab w:val="num" w:pos="360"/>
        </w:tabs>
      </w:pPr>
    </w:lvl>
  </w:abstractNum>
  <w:abstractNum w:abstractNumId="19" w15:restartNumberingAfterBreak="0">
    <w:nsid w:val="64555919"/>
    <w:multiLevelType w:val="hybridMultilevel"/>
    <w:tmpl w:val="3DF087B2"/>
    <w:lvl w:ilvl="0" w:tplc="2B56079E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2148" w:hanging="360"/>
      </w:pPr>
    </w:lvl>
    <w:lvl w:ilvl="2" w:tplc="2C0A001B" w:tentative="1">
      <w:start w:val="1"/>
      <w:numFmt w:val="lowerRoman"/>
      <w:lvlText w:val="%3."/>
      <w:lvlJc w:val="right"/>
      <w:pPr>
        <w:ind w:left="2868" w:hanging="180"/>
      </w:pPr>
    </w:lvl>
    <w:lvl w:ilvl="3" w:tplc="2C0A000F" w:tentative="1">
      <w:start w:val="1"/>
      <w:numFmt w:val="decimal"/>
      <w:lvlText w:val="%4."/>
      <w:lvlJc w:val="left"/>
      <w:pPr>
        <w:ind w:left="3588" w:hanging="360"/>
      </w:pPr>
    </w:lvl>
    <w:lvl w:ilvl="4" w:tplc="2C0A0019" w:tentative="1">
      <w:start w:val="1"/>
      <w:numFmt w:val="lowerLetter"/>
      <w:lvlText w:val="%5."/>
      <w:lvlJc w:val="left"/>
      <w:pPr>
        <w:ind w:left="4308" w:hanging="360"/>
      </w:pPr>
    </w:lvl>
    <w:lvl w:ilvl="5" w:tplc="2C0A001B" w:tentative="1">
      <w:start w:val="1"/>
      <w:numFmt w:val="lowerRoman"/>
      <w:lvlText w:val="%6."/>
      <w:lvlJc w:val="right"/>
      <w:pPr>
        <w:ind w:left="5028" w:hanging="180"/>
      </w:pPr>
    </w:lvl>
    <w:lvl w:ilvl="6" w:tplc="2C0A000F" w:tentative="1">
      <w:start w:val="1"/>
      <w:numFmt w:val="decimal"/>
      <w:lvlText w:val="%7."/>
      <w:lvlJc w:val="left"/>
      <w:pPr>
        <w:ind w:left="5748" w:hanging="360"/>
      </w:pPr>
    </w:lvl>
    <w:lvl w:ilvl="7" w:tplc="2C0A0019" w:tentative="1">
      <w:start w:val="1"/>
      <w:numFmt w:val="lowerLetter"/>
      <w:lvlText w:val="%8."/>
      <w:lvlJc w:val="left"/>
      <w:pPr>
        <w:ind w:left="6468" w:hanging="360"/>
      </w:pPr>
    </w:lvl>
    <w:lvl w:ilvl="8" w:tplc="2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F8E5738"/>
    <w:multiLevelType w:val="hybridMultilevel"/>
    <w:tmpl w:val="A6F8E750"/>
    <w:lvl w:ilvl="0" w:tplc="B14AD42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148" w:hanging="360"/>
      </w:pPr>
    </w:lvl>
    <w:lvl w:ilvl="2" w:tplc="040A001B" w:tentative="1">
      <w:start w:val="1"/>
      <w:numFmt w:val="lowerRoman"/>
      <w:lvlText w:val="%3."/>
      <w:lvlJc w:val="right"/>
      <w:pPr>
        <w:ind w:left="2868" w:hanging="180"/>
      </w:pPr>
    </w:lvl>
    <w:lvl w:ilvl="3" w:tplc="040A000F" w:tentative="1">
      <w:start w:val="1"/>
      <w:numFmt w:val="decimal"/>
      <w:lvlText w:val="%4."/>
      <w:lvlJc w:val="left"/>
      <w:pPr>
        <w:ind w:left="3588" w:hanging="360"/>
      </w:pPr>
    </w:lvl>
    <w:lvl w:ilvl="4" w:tplc="040A0019" w:tentative="1">
      <w:start w:val="1"/>
      <w:numFmt w:val="lowerLetter"/>
      <w:lvlText w:val="%5."/>
      <w:lvlJc w:val="left"/>
      <w:pPr>
        <w:ind w:left="4308" w:hanging="360"/>
      </w:pPr>
    </w:lvl>
    <w:lvl w:ilvl="5" w:tplc="040A001B" w:tentative="1">
      <w:start w:val="1"/>
      <w:numFmt w:val="lowerRoman"/>
      <w:lvlText w:val="%6."/>
      <w:lvlJc w:val="right"/>
      <w:pPr>
        <w:ind w:left="5028" w:hanging="180"/>
      </w:pPr>
    </w:lvl>
    <w:lvl w:ilvl="6" w:tplc="040A000F" w:tentative="1">
      <w:start w:val="1"/>
      <w:numFmt w:val="decimal"/>
      <w:lvlText w:val="%7."/>
      <w:lvlJc w:val="left"/>
      <w:pPr>
        <w:ind w:left="5748" w:hanging="360"/>
      </w:pPr>
    </w:lvl>
    <w:lvl w:ilvl="7" w:tplc="040A0019" w:tentative="1">
      <w:start w:val="1"/>
      <w:numFmt w:val="lowerLetter"/>
      <w:lvlText w:val="%8."/>
      <w:lvlJc w:val="left"/>
      <w:pPr>
        <w:ind w:left="6468" w:hanging="360"/>
      </w:pPr>
    </w:lvl>
    <w:lvl w:ilvl="8" w:tplc="04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72CD0596"/>
    <w:multiLevelType w:val="hybridMultilevel"/>
    <w:tmpl w:val="A43C3DBE"/>
    <w:lvl w:ilvl="0" w:tplc="29981B3A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22" w15:restartNumberingAfterBreak="0">
    <w:nsid w:val="7AB24D6B"/>
    <w:multiLevelType w:val="hybridMultilevel"/>
    <w:tmpl w:val="1ECA8076"/>
    <w:lvl w:ilvl="0" w:tplc="8C284CD8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6"/>
  </w:num>
  <w:num w:numId="3">
    <w:abstractNumId w:val="21"/>
  </w:num>
  <w:num w:numId="4">
    <w:abstractNumId w:val="0"/>
  </w:num>
  <w:num w:numId="5">
    <w:abstractNumId w:val="20"/>
  </w:num>
  <w:num w:numId="6">
    <w:abstractNumId w:val="16"/>
  </w:num>
  <w:num w:numId="7">
    <w:abstractNumId w:val="4"/>
  </w:num>
  <w:num w:numId="8">
    <w:abstractNumId w:val="11"/>
  </w:num>
  <w:num w:numId="9">
    <w:abstractNumId w:val="10"/>
  </w:num>
  <w:num w:numId="10">
    <w:abstractNumId w:val="8"/>
  </w:num>
  <w:num w:numId="11">
    <w:abstractNumId w:val="19"/>
  </w:num>
  <w:num w:numId="12">
    <w:abstractNumId w:val="22"/>
  </w:num>
  <w:num w:numId="13">
    <w:abstractNumId w:val="13"/>
  </w:num>
  <w:num w:numId="14">
    <w:abstractNumId w:val="17"/>
  </w:num>
  <w:num w:numId="15">
    <w:abstractNumId w:val="7"/>
  </w:num>
  <w:num w:numId="16">
    <w:abstractNumId w:val="15"/>
  </w:num>
  <w:num w:numId="17">
    <w:abstractNumId w:val="9"/>
  </w:num>
  <w:num w:numId="18">
    <w:abstractNumId w:val="12"/>
  </w:num>
  <w:num w:numId="19">
    <w:abstractNumId w:val="14"/>
  </w:num>
  <w:num w:numId="20">
    <w:abstractNumId w:val="1"/>
  </w:num>
  <w:num w:numId="21">
    <w:abstractNumId w:val="3"/>
  </w:num>
  <w:num w:numId="22">
    <w:abstractNumId w:val="5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AD2"/>
    <w:rsid w:val="00007D99"/>
    <w:rsid w:val="000105ED"/>
    <w:rsid w:val="00015FD4"/>
    <w:rsid w:val="000244C4"/>
    <w:rsid w:val="0003073C"/>
    <w:rsid w:val="00033863"/>
    <w:rsid w:val="00033DF9"/>
    <w:rsid w:val="00034C08"/>
    <w:rsid w:val="00052296"/>
    <w:rsid w:val="000530D5"/>
    <w:rsid w:val="00055C97"/>
    <w:rsid w:val="00065A7E"/>
    <w:rsid w:val="00066121"/>
    <w:rsid w:val="00070941"/>
    <w:rsid w:val="00073174"/>
    <w:rsid w:val="00073B22"/>
    <w:rsid w:val="0007719E"/>
    <w:rsid w:val="000845DA"/>
    <w:rsid w:val="0008614A"/>
    <w:rsid w:val="00090A27"/>
    <w:rsid w:val="00091206"/>
    <w:rsid w:val="00091862"/>
    <w:rsid w:val="0009254C"/>
    <w:rsid w:val="000A464B"/>
    <w:rsid w:val="000A5529"/>
    <w:rsid w:val="000B2FD9"/>
    <w:rsid w:val="000B7C19"/>
    <w:rsid w:val="000D1FB3"/>
    <w:rsid w:val="000D4076"/>
    <w:rsid w:val="000E72F0"/>
    <w:rsid w:val="000F6623"/>
    <w:rsid w:val="00102B91"/>
    <w:rsid w:val="00112DFF"/>
    <w:rsid w:val="00114969"/>
    <w:rsid w:val="001213B3"/>
    <w:rsid w:val="00134635"/>
    <w:rsid w:val="00136548"/>
    <w:rsid w:val="001418E6"/>
    <w:rsid w:val="00173F23"/>
    <w:rsid w:val="0017473A"/>
    <w:rsid w:val="00174A04"/>
    <w:rsid w:val="001770AB"/>
    <w:rsid w:val="0018492D"/>
    <w:rsid w:val="00192E28"/>
    <w:rsid w:val="001931BA"/>
    <w:rsid w:val="00196416"/>
    <w:rsid w:val="001A110C"/>
    <w:rsid w:val="001B6714"/>
    <w:rsid w:val="001D061A"/>
    <w:rsid w:val="001D0819"/>
    <w:rsid w:val="001D6149"/>
    <w:rsid w:val="001F05C4"/>
    <w:rsid w:val="002023FD"/>
    <w:rsid w:val="002303E4"/>
    <w:rsid w:val="00244452"/>
    <w:rsid w:val="00253A0E"/>
    <w:rsid w:val="0026042F"/>
    <w:rsid w:val="00275CDE"/>
    <w:rsid w:val="00283D40"/>
    <w:rsid w:val="002855DD"/>
    <w:rsid w:val="002955BF"/>
    <w:rsid w:val="002A3E36"/>
    <w:rsid w:val="002A6665"/>
    <w:rsid w:val="002C431F"/>
    <w:rsid w:val="002C4AC0"/>
    <w:rsid w:val="002D00B3"/>
    <w:rsid w:val="002D255B"/>
    <w:rsid w:val="002D332C"/>
    <w:rsid w:val="002E233A"/>
    <w:rsid w:val="002E5266"/>
    <w:rsid w:val="002F3573"/>
    <w:rsid w:val="00317ED0"/>
    <w:rsid w:val="00327D32"/>
    <w:rsid w:val="0033254C"/>
    <w:rsid w:val="00335907"/>
    <w:rsid w:val="00344A18"/>
    <w:rsid w:val="0035633A"/>
    <w:rsid w:val="00363413"/>
    <w:rsid w:val="00377657"/>
    <w:rsid w:val="00377EC8"/>
    <w:rsid w:val="00382D70"/>
    <w:rsid w:val="003927EB"/>
    <w:rsid w:val="003A0C2E"/>
    <w:rsid w:val="003A1B2D"/>
    <w:rsid w:val="003B3E8E"/>
    <w:rsid w:val="003B43AF"/>
    <w:rsid w:val="003C3640"/>
    <w:rsid w:val="003C5FE6"/>
    <w:rsid w:val="003D0271"/>
    <w:rsid w:val="003D0740"/>
    <w:rsid w:val="003D2067"/>
    <w:rsid w:val="003D2FE8"/>
    <w:rsid w:val="003D79AB"/>
    <w:rsid w:val="003F1E59"/>
    <w:rsid w:val="003F684E"/>
    <w:rsid w:val="003F6E40"/>
    <w:rsid w:val="004122BD"/>
    <w:rsid w:val="00421086"/>
    <w:rsid w:val="00425962"/>
    <w:rsid w:val="004319E5"/>
    <w:rsid w:val="0045216C"/>
    <w:rsid w:val="00452FA8"/>
    <w:rsid w:val="00462F62"/>
    <w:rsid w:val="00464E52"/>
    <w:rsid w:val="00465015"/>
    <w:rsid w:val="00476350"/>
    <w:rsid w:val="00480930"/>
    <w:rsid w:val="00480E0A"/>
    <w:rsid w:val="004859FD"/>
    <w:rsid w:val="004878B9"/>
    <w:rsid w:val="00487FD7"/>
    <w:rsid w:val="0049521F"/>
    <w:rsid w:val="004A6B79"/>
    <w:rsid w:val="004B130B"/>
    <w:rsid w:val="004B5E4C"/>
    <w:rsid w:val="004B5F57"/>
    <w:rsid w:val="004D7751"/>
    <w:rsid w:val="004E3F23"/>
    <w:rsid w:val="004F4FB5"/>
    <w:rsid w:val="005120F5"/>
    <w:rsid w:val="00513805"/>
    <w:rsid w:val="005209A0"/>
    <w:rsid w:val="00521676"/>
    <w:rsid w:val="00522815"/>
    <w:rsid w:val="00526AC9"/>
    <w:rsid w:val="00533FB5"/>
    <w:rsid w:val="005617CF"/>
    <w:rsid w:val="0056571C"/>
    <w:rsid w:val="00566CAD"/>
    <w:rsid w:val="0056732D"/>
    <w:rsid w:val="005701CF"/>
    <w:rsid w:val="00571A04"/>
    <w:rsid w:val="005746A8"/>
    <w:rsid w:val="005802C6"/>
    <w:rsid w:val="0058139F"/>
    <w:rsid w:val="005A541A"/>
    <w:rsid w:val="005C4709"/>
    <w:rsid w:val="005C6843"/>
    <w:rsid w:val="005C7655"/>
    <w:rsid w:val="005D14CA"/>
    <w:rsid w:val="005D269C"/>
    <w:rsid w:val="005D49B9"/>
    <w:rsid w:val="005D4E3F"/>
    <w:rsid w:val="005D5326"/>
    <w:rsid w:val="005D764B"/>
    <w:rsid w:val="005F1905"/>
    <w:rsid w:val="005F49C4"/>
    <w:rsid w:val="006115AD"/>
    <w:rsid w:val="0061291F"/>
    <w:rsid w:val="006154B3"/>
    <w:rsid w:val="00620A5B"/>
    <w:rsid w:val="00630CDB"/>
    <w:rsid w:val="00633DC7"/>
    <w:rsid w:val="00644A73"/>
    <w:rsid w:val="00670C72"/>
    <w:rsid w:val="00692E26"/>
    <w:rsid w:val="00693E82"/>
    <w:rsid w:val="00696497"/>
    <w:rsid w:val="006969A4"/>
    <w:rsid w:val="0069740E"/>
    <w:rsid w:val="006A0034"/>
    <w:rsid w:val="006B12EF"/>
    <w:rsid w:val="006B6534"/>
    <w:rsid w:val="006C2546"/>
    <w:rsid w:val="006C2A83"/>
    <w:rsid w:val="006E2D12"/>
    <w:rsid w:val="00701118"/>
    <w:rsid w:val="00710FD1"/>
    <w:rsid w:val="007148B5"/>
    <w:rsid w:val="007166D2"/>
    <w:rsid w:val="00717F2E"/>
    <w:rsid w:val="00720054"/>
    <w:rsid w:val="00731263"/>
    <w:rsid w:val="00733583"/>
    <w:rsid w:val="00742755"/>
    <w:rsid w:val="00757078"/>
    <w:rsid w:val="00762E5E"/>
    <w:rsid w:val="00765E75"/>
    <w:rsid w:val="00766F48"/>
    <w:rsid w:val="00767C60"/>
    <w:rsid w:val="0077663A"/>
    <w:rsid w:val="0078602F"/>
    <w:rsid w:val="00791D2B"/>
    <w:rsid w:val="007A6123"/>
    <w:rsid w:val="007A78C1"/>
    <w:rsid w:val="007C09A1"/>
    <w:rsid w:val="007C4C4C"/>
    <w:rsid w:val="007C59B9"/>
    <w:rsid w:val="007C6FE7"/>
    <w:rsid w:val="007E2F6E"/>
    <w:rsid w:val="007E35CD"/>
    <w:rsid w:val="007E6F2F"/>
    <w:rsid w:val="00806281"/>
    <w:rsid w:val="00810767"/>
    <w:rsid w:val="00810D81"/>
    <w:rsid w:val="00816628"/>
    <w:rsid w:val="00827176"/>
    <w:rsid w:val="00827C6F"/>
    <w:rsid w:val="00871266"/>
    <w:rsid w:val="008753FD"/>
    <w:rsid w:val="00892480"/>
    <w:rsid w:val="008A2D4E"/>
    <w:rsid w:val="008C6E25"/>
    <w:rsid w:val="008D263C"/>
    <w:rsid w:val="008D44A3"/>
    <w:rsid w:val="008D57CF"/>
    <w:rsid w:val="008E23EA"/>
    <w:rsid w:val="008E2D03"/>
    <w:rsid w:val="008E3D82"/>
    <w:rsid w:val="008F00E8"/>
    <w:rsid w:val="008F26A1"/>
    <w:rsid w:val="00902C83"/>
    <w:rsid w:val="009061AC"/>
    <w:rsid w:val="00920735"/>
    <w:rsid w:val="00921790"/>
    <w:rsid w:val="009255D1"/>
    <w:rsid w:val="00927AD8"/>
    <w:rsid w:val="00931768"/>
    <w:rsid w:val="00933A0E"/>
    <w:rsid w:val="00936D6C"/>
    <w:rsid w:val="0094172C"/>
    <w:rsid w:val="009435E7"/>
    <w:rsid w:val="009450F1"/>
    <w:rsid w:val="00961A5B"/>
    <w:rsid w:val="00961F63"/>
    <w:rsid w:val="00966072"/>
    <w:rsid w:val="009661F7"/>
    <w:rsid w:val="00970366"/>
    <w:rsid w:val="009777F7"/>
    <w:rsid w:val="0098108A"/>
    <w:rsid w:val="00997437"/>
    <w:rsid w:val="009A4188"/>
    <w:rsid w:val="009A4AC6"/>
    <w:rsid w:val="009A63DC"/>
    <w:rsid w:val="009B2835"/>
    <w:rsid w:val="009D468C"/>
    <w:rsid w:val="009E2759"/>
    <w:rsid w:val="009E7414"/>
    <w:rsid w:val="009F7164"/>
    <w:rsid w:val="00A0017B"/>
    <w:rsid w:val="00A04B5D"/>
    <w:rsid w:val="00A07C1C"/>
    <w:rsid w:val="00A129D8"/>
    <w:rsid w:val="00A14BA0"/>
    <w:rsid w:val="00A1563B"/>
    <w:rsid w:val="00A16AC4"/>
    <w:rsid w:val="00A16B37"/>
    <w:rsid w:val="00A452E6"/>
    <w:rsid w:val="00A5483F"/>
    <w:rsid w:val="00A561E6"/>
    <w:rsid w:val="00A63FBA"/>
    <w:rsid w:val="00A710EC"/>
    <w:rsid w:val="00A73D12"/>
    <w:rsid w:val="00A77031"/>
    <w:rsid w:val="00A82411"/>
    <w:rsid w:val="00A85BC8"/>
    <w:rsid w:val="00AB07D0"/>
    <w:rsid w:val="00AB71F1"/>
    <w:rsid w:val="00AB741B"/>
    <w:rsid w:val="00AD3617"/>
    <w:rsid w:val="00AD7FDE"/>
    <w:rsid w:val="00AE32CA"/>
    <w:rsid w:val="00AE664A"/>
    <w:rsid w:val="00AF246F"/>
    <w:rsid w:val="00B051DC"/>
    <w:rsid w:val="00B05B09"/>
    <w:rsid w:val="00B11387"/>
    <w:rsid w:val="00B13EA2"/>
    <w:rsid w:val="00B17550"/>
    <w:rsid w:val="00B376BB"/>
    <w:rsid w:val="00B40CC4"/>
    <w:rsid w:val="00B44CC2"/>
    <w:rsid w:val="00B45B77"/>
    <w:rsid w:val="00B52CD3"/>
    <w:rsid w:val="00B55FF1"/>
    <w:rsid w:val="00B65D28"/>
    <w:rsid w:val="00B70F45"/>
    <w:rsid w:val="00B73114"/>
    <w:rsid w:val="00B74939"/>
    <w:rsid w:val="00B80557"/>
    <w:rsid w:val="00B81FB3"/>
    <w:rsid w:val="00B827A8"/>
    <w:rsid w:val="00B84AD2"/>
    <w:rsid w:val="00B9136E"/>
    <w:rsid w:val="00BA6C0B"/>
    <w:rsid w:val="00BB6611"/>
    <w:rsid w:val="00BB740F"/>
    <w:rsid w:val="00BB77F4"/>
    <w:rsid w:val="00BC01C7"/>
    <w:rsid w:val="00BC15BA"/>
    <w:rsid w:val="00BC33F4"/>
    <w:rsid w:val="00BD193A"/>
    <w:rsid w:val="00BD3634"/>
    <w:rsid w:val="00BD3B97"/>
    <w:rsid w:val="00BD3E61"/>
    <w:rsid w:val="00BD4F6D"/>
    <w:rsid w:val="00BE624B"/>
    <w:rsid w:val="00BF1D05"/>
    <w:rsid w:val="00C074FD"/>
    <w:rsid w:val="00C12FD6"/>
    <w:rsid w:val="00C171B3"/>
    <w:rsid w:val="00C17CFC"/>
    <w:rsid w:val="00C33AA0"/>
    <w:rsid w:val="00C37AB1"/>
    <w:rsid w:val="00C47018"/>
    <w:rsid w:val="00C53DCA"/>
    <w:rsid w:val="00C62EB6"/>
    <w:rsid w:val="00C702F0"/>
    <w:rsid w:val="00C75783"/>
    <w:rsid w:val="00C777F2"/>
    <w:rsid w:val="00C97A42"/>
    <w:rsid w:val="00CA0342"/>
    <w:rsid w:val="00CA0504"/>
    <w:rsid w:val="00CA0A50"/>
    <w:rsid w:val="00CA740E"/>
    <w:rsid w:val="00CC3759"/>
    <w:rsid w:val="00CC7A83"/>
    <w:rsid w:val="00CD4B6D"/>
    <w:rsid w:val="00CF4214"/>
    <w:rsid w:val="00CF42DA"/>
    <w:rsid w:val="00D0490E"/>
    <w:rsid w:val="00D13DD1"/>
    <w:rsid w:val="00D154F1"/>
    <w:rsid w:val="00D273D0"/>
    <w:rsid w:val="00D276B9"/>
    <w:rsid w:val="00D32B2C"/>
    <w:rsid w:val="00D340CE"/>
    <w:rsid w:val="00D453D9"/>
    <w:rsid w:val="00D4646A"/>
    <w:rsid w:val="00D535E4"/>
    <w:rsid w:val="00D570D0"/>
    <w:rsid w:val="00D57573"/>
    <w:rsid w:val="00D679C0"/>
    <w:rsid w:val="00D67ED2"/>
    <w:rsid w:val="00D7542F"/>
    <w:rsid w:val="00D774A9"/>
    <w:rsid w:val="00D82C93"/>
    <w:rsid w:val="00D83F3F"/>
    <w:rsid w:val="00D84F15"/>
    <w:rsid w:val="00DB06A6"/>
    <w:rsid w:val="00DC7CF6"/>
    <w:rsid w:val="00DD25E1"/>
    <w:rsid w:val="00DD4108"/>
    <w:rsid w:val="00DE25A0"/>
    <w:rsid w:val="00DE7CAC"/>
    <w:rsid w:val="00E06672"/>
    <w:rsid w:val="00E11CB7"/>
    <w:rsid w:val="00E33A1D"/>
    <w:rsid w:val="00E3432A"/>
    <w:rsid w:val="00E369B5"/>
    <w:rsid w:val="00E4588F"/>
    <w:rsid w:val="00E53344"/>
    <w:rsid w:val="00E62295"/>
    <w:rsid w:val="00E63655"/>
    <w:rsid w:val="00E74027"/>
    <w:rsid w:val="00E74078"/>
    <w:rsid w:val="00E84244"/>
    <w:rsid w:val="00E92425"/>
    <w:rsid w:val="00EB0C01"/>
    <w:rsid w:val="00EC6566"/>
    <w:rsid w:val="00ED7F12"/>
    <w:rsid w:val="00EE194E"/>
    <w:rsid w:val="00EE436F"/>
    <w:rsid w:val="00EF55F3"/>
    <w:rsid w:val="00EF5A1D"/>
    <w:rsid w:val="00F05D63"/>
    <w:rsid w:val="00F07494"/>
    <w:rsid w:val="00F11A80"/>
    <w:rsid w:val="00F1700A"/>
    <w:rsid w:val="00F171C1"/>
    <w:rsid w:val="00F41444"/>
    <w:rsid w:val="00F41C5E"/>
    <w:rsid w:val="00F47B9D"/>
    <w:rsid w:val="00F5084E"/>
    <w:rsid w:val="00F51F86"/>
    <w:rsid w:val="00F55CD9"/>
    <w:rsid w:val="00F624D2"/>
    <w:rsid w:val="00F63119"/>
    <w:rsid w:val="00F70313"/>
    <w:rsid w:val="00F71F43"/>
    <w:rsid w:val="00F81B90"/>
    <w:rsid w:val="00F9292C"/>
    <w:rsid w:val="00F97D5D"/>
    <w:rsid w:val="00FA20C5"/>
    <w:rsid w:val="00FA26BA"/>
    <w:rsid w:val="00FA3E5B"/>
    <w:rsid w:val="00FB1027"/>
    <w:rsid w:val="00FB7C3E"/>
    <w:rsid w:val="00FC284A"/>
    <w:rsid w:val="00FC7334"/>
    <w:rsid w:val="00FD2920"/>
    <w:rsid w:val="00FE2C40"/>
    <w:rsid w:val="00FF0BBF"/>
    <w:rsid w:val="00FF7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EFC0CA2-3E31-4E8D-854A-EB9FF4AA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FD6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C12FD6"/>
    <w:pPr>
      <w:keepNext/>
      <w:spacing w:line="360" w:lineRule="auto"/>
      <w:jc w:val="center"/>
      <w:outlineLvl w:val="0"/>
    </w:pPr>
    <w:rPr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12FD6"/>
    <w:rPr>
      <w:sz w:val="22"/>
    </w:rPr>
  </w:style>
  <w:style w:type="paragraph" w:styleId="Sangradetextonormal">
    <w:name w:val="Body Text Indent"/>
    <w:basedOn w:val="Normal"/>
    <w:rsid w:val="00C12FD6"/>
    <w:pPr>
      <w:ind w:left="1110"/>
    </w:pPr>
  </w:style>
  <w:style w:type="paragraph" w:styleId="Prrafodelista">
    <w:name w:val="List Paragraph"/>
    <w:basedOn w:val="Normal"/>
    <w:uiPriority w:val="34"/>
    <w:qFormat/>
    <w:rsid w:val="002C431F"/>
    <w:pPr>
      <w:ind w:left="708"/>
    </w:pPr>
  </w:style>
  <w:style w:type="paragraph" w:styleId="Textodeglobo">
    <w:name w:val="Balloon Text"/>
    <w:basedOn w:val="Normal"/>
    <w:link w:val="TextodegloboCar"/>
    <w:rsid w:val="002C4AC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C4AC0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9A63D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A63DC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9A63D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9A63DC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4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DED1A-2FA1-413B-982E-FD86323D0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2027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FUNDAMENTOS</vt:lpstr>
    </vt:vector>
  </TitlesOfParts>
  <Company>Municipalidad de Bell Ville</Company>
  <LinksUpToDate>false</LinksUpToDate>
  <CharactersWithSpaces>13150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FUNDAMENTOS</dc:title>
  <dc:creator>f</dc:creator>
  <cp:lastModifiedBy>FINANZAS-5</cp:lastModifiedBy>
  <cp:revision>3</cp:revision>
  <cp:lastPrinted>2021-11-30T15:41:00Z</cp:lastPrinted>
  <dcterms:created xsi:type="dcterms:W3CDTF">2021-11-30T15:41:00Z</dcterms:created>
  <dcterms:modified xsi:type="dcterms:W3CDTF">2021-11-30T15:56:00Z</dcterms:modified>
</cp:coreProperties>
</file>