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AD2" w:rsidRDefault="00B84AD2">
      <w:pPr>
        <w:spacing w:line="360" w:lineRule="auto"/>
        <w:jc w:val="both"/>
        <w:rPr>
          <w:b/>
          <w:bCs/>
          <w:sz w:val="28"/>
        </w:rPr>
      </w:pPr>
    </w:p>
    <w:p w:rsidR="00B84AD2" w:rsidRPr="00BD3E61" w:rsidRDefault="00B84AD2">
      <w:pPr>
        <w:pStyle w:val="Ttulo1"/>
        <w:rPr>
          <w:i/>
        </w:rPr>
      </w:pPr>
      <w:r w:rsidRPr="00BD3E61">
        <w:rPr>
          <w:i/>
        </w:rPr>
        <w:t>FUNDAMENTOS</w:t>
      </w:r>
    </w:p>
    <w:p w:rsidR="00452FA8" w:rsidRPr="00BD3E61" w:rsidRDefault="00452FA8">
      <w:pPr>
        <w:rPr>
          <w:i/>
        </w:rPr>
      </w:pPr>
    </w:p>
    <w:p w:rsidR="00B84AD2" w:rsidRDefault="00B84AD2" w:rsidP="00733583">
      <w:pPr>
        <w:pStyle w:val="Textoindependiente"/>
        <w:spacing w:line="360" w:lineRule="auto"/>
        <w:jc w:val="both"/>
        <w:rPr>
          <w:i/>
        </w:rPr>
      </w:pPr>
      <w:r w:rsidRPr="00BD3E61">
        <w:rPr>
          <w:i/>
        </w:rPr>
        <w:t xml:space="preserve">       De acuerdo a las disp</w:t>
      </w:r>
      <w:r w:rsidR="006C2546" w:rsidRPr="00BD3E61">
        <w:rPr>
          <w:i/>
        </w:rPr>
        <w:t>uesto en</w:t>
      </w:r>
      <w:r w:rsidRPr="00BD3E61">
        <w:rPr>
          <w:i/>
        </w:rPr>
        <w:t xml:space="preserve"> la Carta Orgánica Municipal</w:t>
      </w:r>
      <w:r w:rsidR="006C2546" w:rsidRPr="00BD3E61">
        <w:rPr>
          <w:i/>
        </w:rPr>
        <w:t xml:space="preserve"> en su artículo 80</w:t>
      </w:r>
      <w:r w:rsidRPr="00BD3E61">
        <w:rPr>
          <w:i/>
        </w:rPr>
        <w:t>, se eleva para su tratamie</w:t>
      </w:r>
      <w:r w:rsidR="00E74027" w:rsidRPr="00BD3E61">
        <w:rPr>
          <w:i/>
        </w:rPr>
        <w:t>nto por ese Cuerpo Le</w:t>
      </w:r>
      <w:r w:rsidR="00CA740E">
        <w:rPr>
          <w:i/>
        </w:rPr>
        <w:t xml:space="preserve">gislativo, </w:t>
      </w:r>
      <w:r w:rsidR="00C47018">
        <w:rPr>
          <w:i/>
        </w:rPr>
        <w:t xml:space="preserve">el </w:t>
      </w:r>
      <w:r w:rsidR="001D0819">
        <w:rPr>
          <w:i/>
        </w:rPr>
        <w:t xml:space="preserve">Proyecto de </w:t>
      </w:r>
      <w:r w:rsidR="00E74027" w:rsidRPr="00BD3E61">
        <w:rPr>
          <w:i/>
        </w:rPr>
        <w:t xml:space="preserve">Ordenanza General Impositiva, </w:t>
      </w:r>
      <w:r w:rsidR="00CF4214" w:rsidRPr="00BD3E61">
        <w:rPr>
          <w:i/>
        </w:rPr>
        <w:t>el Pr</w:t>
      </w:r>
      <w:r w:rsidRPr="00BD3E61">
        <w:rPr>
          <w:i/>
        </w:rPr>
        <w:t xml:space="preserve">oyecto </w:t>
      </w:r>
      <w:r w:rsidR="00CF4214" w:rsidRPr="00BD3E61">
        <w:rPr>
          <w:i/>
        </w:rPr>
        <w:t xml:space="preserve"> de </w:t>
      </w:r>
      <w:r w:rsidR="00C47018">
        <w:rPr>
          <w:i/>
        </w:rPr>
        <w:t>Ordenanza  Tarifari</w:t>
      </w:r>
      <w:r w:rsidR="00E74027" w:rsidRPr="00BD3E61">
        <w:rPr>
          <w:i/>
        </w:rPr>
        <w:t xml:space="preserve">a, </w:t>
      </w:r>
      <w:r w:rsidR="001D0819">
        <w:rPr>
          <w:i/>
        </w:rPr>
        <w:t>el Proyecto</w:t>
      </w:r>
      <w:r w:rsidRPr="00BD3E61">
        <w:rPr>
          <w:i/>
        </w:rPr>
        <w:t xml:space="preserve"> de Presupuesto</w:t>
      </w:r>
      <w:r w:rsidR="00382D70" w:rsidRPr="00BD3E61">
        <w:rPr>
          <w:i/>
        </w:rPr>
        <w:t xml:space="preserve"> General de </w:t>
      </w:r>
      <w:r w:rsidR="00CF4214" w:rsidRPr="00BD3E61">
        <w:rPr>
          <w:i/>
        </w:rPr>
        <w:t>Recursos</w:t>
      </w:r>
      <w:r w:rsidR="00382D70" w:rsidRPr="00BD3E61">
        <w:rPr>
          <w:i/>
        </w:rPr>
        <w:t xml:space="preserve"> y Gastos</w:t>
      </w:r>
      <w:r w:rsidR="001D0819">
        <w:rPr>
          <w:i/>
        </w:rPr>
        <w:t xml:space="preserve"> </w:t>
      </w:r>
      <w:r w:rsidR="001D0819" w:rsidRPr="0077663A">
        <w:rPr>
          <w:i/>
        </w:rPr>
        <w:t>y el Proyecto de R</w:t>
      </w:r>
      <w:r w:rsidR="00C37AB1" w:rsidRPr="0077663A">
        <w:rPr>
          <w:i/>
        </w:rPr>
        <w:t xml:space="preserve">égimen General de </w:t>
      </w:r>
      <w:r w:rsidR="00D535E4" w:rsidRPr="0077663A">
        <w:rPr>
          <w:i/>
        </w:rPr>
        <w:t>Contrataciones</w:t>
      </w:r>
      <w:r w:rsidR="00E74027" w:rsidRPr="0077663A">
        <w:rPr>
          <w:i/>
        </w:rPr>
        <w:t xml:space="preserve"> </w:t>
      </w:r>
      <w:r w:rsidRPr="0077663A">
        <w:rPr>
          <w:i/>
        </w:rPr>
        <w:t>que, de disponerse su aprobación, regirán en el período fiscal 20</w:t>
      </w:r>
      <w:r w:rsidR="00196416" w:rsidRPr="0077663A">
        <w:rPr>
          <w:i/>
        </w:rPr>
        <w:t>1</w:t>
      </w:r>
      <w:r w:rsidR="001D0819" w:rsidRPr="0077663A">
        <w:rPr>
          <w:i/>
        </w:rPr>
        <w:t>9</w:t>
      </w:r>
      <w:r w:rsidR="00733583" w:rsidRPr="0077663A">
        <w:rPr>
          <w:i/>
        </w:rPr>
        <w:t>.</w:t>
      </w:r>
    </w:p>
    <w:p w:rsidR="006A0034" w:rsidRPr="00BD3E61" w:rsidRDefault="006A0034" w:rsidP="00733583">
      <w:pPr>
        <w:pStyle w:val="Textoindependiente"/>
        <w:spacing w:line="360" w:lineRule="auto"/>
        <w:jc w:val="both"/>
        <w:rPr>
          <w:i/>
        </w:rPr>
      </w:pPr>
    </w:p>
    <w:p w:rsidR="00B84AD2" w:rsidRPr="00BD3E61" w:rsidRDefault="00B84AD2">
      <w:pPr>
        <w:spacing w:line="360" w:lineRule="auto"/>
        <w:jc w:val="both"/>
        <w:rPr>
          <w:i/>
          <w:sz w:val="22"/>
        </w:rPr>
      </w:pPr>
    </w:p>
    <w:p w:rsidR="00733583" w:rsidRDefault="006A0034" w:rsidP="00733583">
      <w:pPr>
        <w:spacing w:line="360" w:lineRule="auto"/>
        <w:jc w:val="both"/>
        <w:rPr>
          <w:b/>
          <w:i/>
          <w:u w:val="single"/>
        </w:rPr>
      </w:pPr>
      <w:r w:rsidRPr="006A0034">
        <w:rPr>
          <w:b/>
          <w:i/>
        </w:rPr>
        <w:t xml:space="preserve">       I).</w:t>
      </w:r>
      <w:r w:rsidRPr="006A0034">
        <w:rPr>
          <w:b/>
          <w:i/>
          <w:u w:val="single"/>
        </w:rPr>
        <w:t>ORDENANZA GEN</w:t>
      </w:r>
      <w:r>
        <w:rPr>
          <w:b/>
          <w:i/>
          <w:u w:val="single"/>
        </w:rPr>
        <w:t>E</w:t>
      </w:r>
      <w:r w:rsidRPr="006A0034">
        <w:rPr>
          <w:b/>
          <w:i/>
          <w:u w:val="single"/>
        </w:rPr>
        <w:t>RAL IMPOSITIVA</w:t>
      </w:r>
    </w:p>
    <w:p w:rsidR="00B81FB3" w:rsidRDefault="00D535E4" w:rsidP="00B81FB3">
      <w:pPr>
        <w:spacing w:before="25" w:line="360" w:lineRule="auto"/>
        <w:ind w:left="851"/>
        <w:jc w:val="both"/>
        <w:rPr>
          <w:rFonts w:eastAsia="Arial"/>
          <w:i/>
          <w:position w:val="-1"/>
        </w:rPr>
      </w:pPr>
      <w:r>
        <w:rPr>
          <w:rFonts w:eastAsia="Arial"/>
          <w:i/>
          <w:position w:val="-1"/>
        </w:rPr>
        <w:t xml:space="preserve">Se incorporan modificaciones a la Ordenanza </w:t>
      </w:r>
      <w:r w:rsidRPr="00D535E4">
        <w:rPr>
          <w:rFonts w:eastAsia="Arial"/>
          <w:i/>
          <w:position w:val="-1"/>
        </w:rPr>
        <w:t>2158/2017</w:t>
      </w:r>
      <w:r>
        <w:rPr>
          <w:rFonts w:eastAsia="Arial"/>
          <w:i/>
          <w:position w:val="-1"/>
        </w:rPr>
        <w:t xml:space="preserve">, a los fines de fomentar las exportaciones locales, se excluye los ingresos provenientes de las mismas del cálculo </w:t>
      </w:r>
      <w:r w:rsidR="007166D2">
        <w:rPr>
          <w:rFonts w:eastAsia="Arial"/>
          <w:i/>
          <w:position w:val="-1"/>
        </w:rPr>
        <w:t>para de</w:t>
      </w:r>
      <w:r w:rsidR="000A464B">
        <w:rPr>
          <w:rFonts w:eastAsia="Arial"/>
          <w:i/>
          <w:position w:val="-1"/>
        </w:rPr>
        <w:t xml:space="preserve">terminar la </w:t>
      </w:r>
      <w:r w:rsidR="0049521F">
        <w:rPr>
          <w:rFonts w:eastAsia="Arial"/>
          <w:i/>
          <w:position w:val="-1"/>
        </w:rPr>
        <w:t xml:space="preserve">base </w:t>
      </w:r>
      <w:r w:rsidR="000A464B">
        <w:rPr>
          <w:rFonts w:eastAsia="Arial"/>
          <w:i/>
          <w:position w:val="-1"/>
        </w:rPr>
        <w:t>imponible del</w:t>
      </w:r>
      <w:r w:rsidR="000A464B" w:rsidRPr="000A464B">
        <w:rPr>
          <w:rFonts w:eastAsia="Arial"/>
          <w:i/>
          <w:position w:val="-1"/>
        </w:rPr>
        <w:t xml:space="preserve"> tributo</w:t>
      </w:r>
      <w:r w:rsidR="000A464B">
        <w:rPr>
          <w:rFonts w:eastAsia="Arial"/>
          <w:i/>
          <w:position w:val="-1"/>
        </w:rPr>
        <w:t xml:space="preserve"> “Contribución que incide sobre la actividad comercial, industrial y de servicio”.-</w:t>
      </w:r>
    </w:p>
    <w:p w:rsidR="000A464B" w:rsidRDefault="00B44CC2" w:rsidP="00B81FB3">
      <w:pPr>
        <w:spacing w:before="25" w:line="360" w:lineRule="auto"/>
        <w:ind w:left="851"/>
        <w:jc w:val="both"/>
        <w:rPr>
          <w:rFonts w:eastAsia="Arial"/>
          <w:i/>
          <w:position w:val="-1"/>
        </w:rPr>
      </w:pPr>
      <w:r>
        <w:rPr>
          <w:rFonts w:eastAsia="Arial"/>
          <w:i/>
          <w:position w:val="-1"/>
        </w:rPr>
        <w:t xml:space="preserve"> S</w:t>
      </w:r>
      <w:r w:rsidR="000A464B">
        <w:rPr>
          <w:rFonts w:eastAsia="Arial"/>
          <w:i/>
          <w:position w:val="-1"/>
        </w:rPr>
        <w:t xml:space="preserve">e unifican los fondos específicos de destinados a RSU y Equilibro Ecológico, a los fines de poder contar con recursos </w:t>
      </w:r>
      <w:r>
        <w:rPr>
          <w:rFonts w:eastAsia="Arial"/>
          <w:i/>
          <w:position w:val="-1"/>
        </w:rPr>
        <w:t xml:space="preserve">suficientes </w:t>
      </w:r>
      <w:r w:rsidR="000A464B">
        <w:rPr>
          <w:rFonts w:eastAsia="Arial"/>
          <w:i/>
          <w:position w:val="-1"/>
        </w:rPr>
        <w:t>para destinar a todo el complejo tratamiento de los RSU y de poder atender los desequilibrios ecológicos.-</w:t>
      </w:r>
    </w:p>
    <w:p w:rsidR="000A464B" w:rsidRPr="007020BE" w:rsidRDefault="000A464B" w:rsidP="00B81FB3">
      <w:pPr>
        <w:spacing w:before="25" w:line="360" w:lineRule="auto"/>
        <w:ind w:left="851"/>
        <w:jc w:val="both"/>
        <w:rPr>
          <w:rFonts w:eastAsia="Arial"/>
          <w:i/>
          <w:position w:val="-1"/>
        </w:rPr>
      </w:pPr>
      <w:r>
        <w:rPr>
          <w:rFonts w:eastAsia="Arial"/>
          <w:i/>
          <w:position w:val="-1"/>
        </w:rPr>
        <w:t xml:space="preserve">Si para el año 2019 la Provincia logra concluir los vertederos regionales, el municipio estará en condiciones de cerrar definitivamente el basural </w:t>
      </w:r>
      <w:r w:rsidR="00B44CC2">
        <w:rPr>
          <w:rFonts w:eastAsia="Arial"/>
          <w:i/>
          <w:position w:val="-1"/>
        </w:rPr>
        <w:t>norte, para lo cual se necesitarán</w:t>
      </w:r>
      <w:r>
        <w:rPr>
          <w:rFonts w:eastAsia="Arial"/>
          <w:i/>
          <w:position w:val="-1"/>
        </w:rPr>
        <w:t xml:space="preserve"> </w:t>
      </w:r>
      <w:r w:rsidR="00B44CC2">
        <w:rPr>
          <w:rFonts w:eastAsia="Arial"/>
          <w:i/>
          <w:position w:val="-1"/>
        </w:rPr>
        <w:t xml:space="preserve">dichos </w:t>
      </w:r>
      <w:r>
        <w:rPr>
          <w:rFonts w:eastAsia="Arial"/>
          <w:i/>
          <w:position w:val="-1"/>
        </w:rPr>
        <w:t>fondos para tal fin, dado que es un proceso bastante costoso.-</w:t>
      </w:r>
    </w:p>
    <w:p w:rsidR="006A0034" w:rsidRDefault="000A464B" w:rsidP="0049521F">
      <w:pPr>
        <w:spacing w:line="360" w:lineRule="auto"/>
        <w:ind w:left="851" w:hanging="851"/>
        <w:jc w:val="both"/>
        <w:rPr>
          <w:i/>
        </w:rPr>
      </w:pPr>
      <w:r w:rsidRPr="000A464B">
        <w:rPr>
          <w:i/>
        </w:rPr>
        <w:t xml:space="preserve">             Que con motivo de la firma del pacto fiscal</w:t>
      </w:r>
      <w:r w:rsidR="00B44CC2">
        <w:rPr>
          <w:i/>
        </w:rPr>
        <w:t>, la M</w:t>
      </w:r>
      <w:r w:rsidR="0049521F">
        <w:rPr>
          <w:i/>
        </w:rPr>
        <w:t xml:space="preserve">unicipalidad de Bell </w:t>
      </w:r>
      <w:proofErr w:type="spellStart"/>
      <w:r w:rsidR="0049521F">
        <w:rPr>
          <w:i/>
        </w:rPr>
        <w:t>Ville</w:t>
      </w:r>
      <w:proofErr w:type="spellEnd"/>
      <w:r w:rsidR="0049521F">
        <w:rPr>
          <w:i/>
        </w:rPr>
        <w:t>, adhirió además al “</w:t>
      </w:r>
      <w:proofErr w:type="spellStart"/>
      <w:r w:rsidR="0049521F">
        <w:rPr>
          <w:i/>
        </w:rPr>
        <w:t>Monotributo</w:t>
      </w:r>
      <w:proofErr w:type="spellEnd"/>
      <w:r w:rsidR="0049521F">
        <w:rPr>
          <w:i/>
        </w:rPr>
        <w:t xml:space="preserve"> Federal”, dando lugar a la creación</w:t>
      </w:r>
      <w:r w:rsidR="0049521F" w:rsidRPr="0049521F">
        <w:rPr>
          <w:i/>
        </w:rPr>
        <w:t xml:space="preserve"> </w:t>
      </w:r>
      <w:r w:rsidR="0049521F">
        <w:rPr>
          <w:i/>
        </w:rPr>
        <w:t xml:space="preserve">de un </w:t>
      </w:r>
      <w:r w:rsidR="0049521F" w:rsidRPr="0049521F">
        <w:rPr>
          <w:i/>
        </w:rPr>
        <w:t xml:space="preserve">régimen simplificado de carácter obligatorio para pequeños contribuyentes de la Contribución por Servicios, Inspección General e Higiene que inciden sobre la actividad Comercial, Industrial y de Servicios en la ciudad de Bell </w:t>
      </w:r>
      <w:proofErr w:type="spellStart"/>
      <w:r w:rsidR="0049521F" w:rsidRPr="0049521F">
        <w:rPr>
          <w:i/>
        </w:rPr>
        <w:t>Ville</w:t>
      </w:r>
      <w:proofErr w:type="spellEnd"/>
      <w:r w:rsidR="0049521F" w:rsidRPr="0049521F">
        <w:rPr>
          <w:i/>
        </w:rPr>
        <w:t>.”-</w:t>
      </w:r>
    </w:p>
    <w:p w:rsidR="0049521F" w:rsidRDefault="0049521F" w:rsidP="0049521F">
      <w:pPr>
        <w:spacing w:line="360" w:lineRule="auto"/>
        <w:ind w:left="851" w:hanging="851"/>
        <w:jc w:val="both"/>
        <w:rPr>
          <w:i/>
        </w:rPr>
      </w:pPr>
      <w:r>
        <w:rPr>
          <w:i/>
        </w:rPr>
        <w:tab/>
        <w:t xml:space="preserve">Que dicho régimen traerá beneficios tanto para el contribuyente, a quién se le simplifica la forma de pago, (se elimina la obligatoriedad de presentar declaración jurada, abonará en un mismo cedulón el componente impositivo nacional, provincial y municipal y de acuerdo a la categoría de </w:t>
      </w:r>
      <w:proofErr w:type="spellStart"/>
      <w:r>
        <w:rPr>
          <w:i/>
        </w:rPr>
        <w:t>monotributo</w:t>
      </w:r>
      <w:proofErr w:type="spellEnd"/>
      <w:r>
        <w:rPr>
          <w:i/>
        </w:rPr>
        <w:t xml:space="preserve"> la tasa a ingresar será menor a la actual. Para el municipio, el beneficio es la ampliación de la base de contribuyentes alcanzados por el tributo, se garantiza el pago del mismo, evitando que el contribuyente solo abone AFIP y DGR, dejando impago el componente municipal.-</w:t>
      </w:r>
    </w:p>
    <w:p w:rsidR="00B44CC2" w:rsidRDefault="0049521F" w:rsidP="0049521F">
      <w:pPr>
        <w:spacing w:line="360" w:lineRule="auto"/>
        <w:ind w:left="851" w:hanging="851"/>
        <w:jc w:val="both"/>
        <w:rPr>
          <w:i/>
        </w:rPr>
      </w:pPr>
      <w:r>
        <w:rPr>
          <w:i/>
        </w:rPr>
        <w:tab/>
        <w:t>Asimismo dichos contribuyentes estarán auditados por AFIP, lo que contribuirá a combatir el enanismo fiscal.-</w:t>
      </w:r>
    </w:p>
    <w:p w:rsidR="0049521F" w:rsidRPr="006A0034" w:rsidRDefault="0049521F" w:rsidP="0049521F">
      <w:pPr>
        <w:spacing w:line="360" w:lineRule="auto"/>
        <w:ind w:left="851" w:hanging="851"/>
        <w:jc w:val="both"/>
        <w:rPr>
          <w:i/>
        </w:rPr>
      </w:pPr>
      <w:r>
        <w:rPr>
          <w:i/>
        </w:rPr>
        <w:t xml:space="preserve"> </w:t>
      </w:r>
    </w:p>
    <w:p w:rsidR="00065A7E" w:rsidRPr="00065A7E" w:rsidRDefault="0045216C" w:rsidP="00065A7E">
      <w:pPr>
        <w:numPr>
          <w:ilvl w:val="1"/>
          <w:numId w:val="1"/>
        </w:numPr>
        <w:spacing w:line="360" w:lineRule="auto"/>
        <w:jc w:val="both"/>
        <w:rPr>
          <w:i/>
          <w:u w:val="single"/>
        </w:rPr>
      </w:pPr>
      <w:r w:rsidRPr="00BD3E61">
        <w:rPr>
          <w:b/>
          <w:i/>
        </w:rPr>
        <w:t xml:space="preserve">II). </w:t>
      </w:r>
      <w:r w:rsidR="00B84AD2" w:rsidRPr="00BD3E61">
        <w:rPr>
          <w:b/>
          <w:i/>
          <w:u w:val="single"/>
        </w:rPr>
        <w:t>ORDENANZA TARIFARIA</w:t>
      </w:r>
    </w:p>
    <w:p w:rsidR="00B84AD2" w:rsidRPr="00065A7E" w:rsidRDefault="0094172C" w:rsidP="00065A7E">
      <w:pPr>
        <w:spacing w:line="360" w:lineRule="auto"/>
        <w:ind w:left="708"/>
        <w:jc w:val="both"/>
        <w:rPr>
          <w:b/>
          <w:i/>
        </w:rPr>
      </w:pPr>
      <w:r>
        <w:rPr>
          <w:b/>
          <w:i/>
        </w:rPr>
        <w:lastRenderedPageBreak/>
        <w:t xml:space="preserve">Premisas </w:t>
      </w:r>
      <w:r w:rsidR="006969A4">
        <w:rPr>
          <w:b/>
          <w:i/>
        </w:rPr>
        <w:t xml:space="preserve">para </w:t>
      </w:r>
      <w:r w:rsidR="00065A7E" w:rsidRPr="00065A7E">
        <w:rPr>
          <w:b/>
          <w:i/>
        </w:rPr>
        <w:t>Tasa por Servicios a la Propiedad:</w:t>
      </w:r>
    </w:p>
    <w:p w:rsidR="00B44CC2" w:rsidRPr="00B44CC2" w:rsidRDefault="00B44CC2">
      <w:pPr>
        <w:pStyle w:val="Sangradetextonormal"/>
        <w:numPr>
          <w:ilvl w:val="0"/>
          <w:numId w:val="3"/>
        </w:numPr>
        <w:spacing w:line="360" w:lineRule="auto"/>
        <w:jc w:val="both"/>
        <w:rPr>
          <w:i/>
          <w:sz w:val="22"/>
        </w:rPr>
      </w:pPr>
      <w:r>
        <w:rPr>
          <w:i/>
        </w:rPr>
        <w:t xml:space="preserve">Actualización por inflación: La tasa a la propiedad sufrirá una actualización por inflación neto de </w:t>
      </w:r>
      <w:r w:rsidR="00566CAD">
        <w:rPr>
          <w:i/>
        </w:rPr>
        <w:t xml:space="preserve">entre </w:t>
      </w:r>
      <w:r w:rsidR="00566CAD" w:rsidRPr="00B44CC2">
        <w:rPr>
          <w:i/>
        </w:rPr>
        <w:t xml:space="preserve">un </w:t>
      </w:r>
      <w:r w:rsidR="00BD3B97" w:rsidRPr="00B44CC2">
        <w:rPr>
          <w:i/>
        </w:rPr>
        <w:t>23</w:t>
      </w:r>
      <w:r w:rsidR="009D468C" w:rsidRPr="00B44CC2">
        <w:rPr>
          <w:i/>
        </w:rPr>
        <w:t>%</w:t>
      </w:r>
      <w:r w:rsidR="00425962" w:rsidRPr="00B44CC2">
        <w:rPr>
          <w:i/>
        </w:rPr>
        <w:t xml:space="preserve"> </w:t>
      </w:r>
      <w:r w:rsidR="009D468C" w:rsidRPr="00B44CC2">
        <w:rPr>
          <w:i/>
        </w:rPr>
        <w:t>y un</w:t>
      </w:r>
      <w:r w:rsidR="00566CAD" w:rsidRPr="00B44CC2">
        <w:rPr>
          <w:i/>
        </w:rPr>
        <w:t xml:space="preserve"> </w:t>
      </w:r>
      <w:r w:rsidR="00BD3B97" w:rsidRPr="00B44CC2">
        <w:rPr>
          <w:i/>
        </w:rPr>
        <w:t>33</w:t>
      </w:r>
      <w:r w:rsidR="009D468C" w:rsidRPr="00B44CC2">
        <w:rPr>
          <w:i/>
        </w:rPr>
        <w:t>%</w:t>
      </w:r>
      <w:r w:rsidR="00696497" w:rsidRPr="00B44CC2">
        <w:rPr>
          <w:i/>
        </w:rPr>
        <w:t>,</w:t>
      </w:r>
      <w:r w:rsidR="00791D2B">
        <w:rPr>
          <w:i/>
        </w:rPr>
        <w:t xml:space="preserve"> sobre inmuebles regi</w:t>
      </w:r>
      <w:r w:rsidR="009D468C">
        <w:rPr>
          <w:i/>
        </w:rPr>
        <w:t>strados en el ejercicio anterior</w:t>
      </w:r>
      <w:r w:rsidR="00425962">
        <w:rPr>
          <w:i/>
        </w:rPr>
        <w:t xml:space="preserve">, </w:t>
      </w:r>
      <w:r w:rsidR="009D468C" w:rsidRPr="00B44CC2">
        <w:rPr>
          <w:i/>
        </w:rPr>
        <w:t>dependiendo de la zonas en donde se encuentren registrados los mismos</w:t>
      </w:r>
      <w:r w:rsidR="00791D2B">
        <w:rPr>
          <w:i/>
        </w:rPr>
        <w:t>, más nuevas</w:t>
      </w:r>
      <w:r w:rsidR="00696497">
        <w:rPr>
          <w:i/>
        </w:rPr>
        <w:t xml:space="preserve"> incorporaciones de </w:t>
      </w:r>
      <w:r w:rsidR="00791D2B">
        <w:rPr>
          <w:i/>
        </w:rPr>
        <w:t>propiedades</w:t>
      </w:r>
      <w:r w:rsidR="00007D99">
        <w:rPr>
          <w:i/>
        </w:rPr>
        <w:t>, edificios</w:t>
      </w:r>
      <w:r w:rsidR="00791D2B">
        <w:rPr>
          <w:i/>
        </w:rPr>
        <w:t xml:space="preserve"> y terrenos</w:t>
      </w:r>
      <w:r w:rsidR="00007D99">
        <w:rPr>
          <w:i/>
        </w:rPr>
        <w:t xml:space="preserve"> de loteos</w:t>
      </w:r>
      <w:r w:rsidR="00791D2B">
        <w:rPr>
          <w:i/>
        </w:rPr>
        <w:t xml:space="preserve"> no contemplados</w:t>
      </w:r>
      <w:r w:rsidR="00007D99">
        <w:rPr>
          <w:i/>
        </w:rPr>
        <w:t xml:space="preserve"> en el ejercicio </w:t>
      </w:r>
      <w:r w:rsidR="00007D99" w:rsidRPr="00B44CC2">
        <w:rPr>
          <w:i/>
        </w:rPr>
        <w:t>201</w:t>
      </w:r>
      <w:r w:rsidR="00630CDB" w:rsidRPr="00B44CC2">
        <w:rPr>
          <w:i/>
        </w:rPr>
        <w:t>8</w:t>
      </w:r>
      <w:r>
        <w:rPr>
          <w:i/>
        </w:rPr>
        <w:t>.</w:t>
      </w:r>
    </w:p>
    <w:p w:rsidR="00B44CC2" w:rsidRDefault="00B44CC2" w:rsidP="00B44CC2">
      <w:pPr>
        <w:pStyle w:val="Sangradetextonormal"/>
        <w:spacing w:line="360" w:lineRule="auto"/>
        <w:ind w:left="1353"/>
        <w:jc w:val="both"/>
        <w:rPr>
          <w:i/>
        </w:rPr>
      </w:pPr>
      <w:r>
        <w:rPr>
          <w:i/>
        </w:rPr>
        <w:t>El porcentaje de actualización se tomó en base al promedio de paritarias que  el sector privado cerrará este año 2018.-</w:t>
      </w:r>
    </w:p>
    <w:p w:rsidR="00B44CC2" w:rsidRDefault="00B44CC2" w:rsidP="00B44CC2">
      <w:pPr>
        <w:pStyle w:val="Sangradetextonormal"/>
        <w:spacing w:line="360" w:lineRule="auto"/>
        <w:ind w:left="1353"/>
        <w:jc w:val="both"/>
        <w:rPr>
          <w:i/>
        </w:rPr>
      </w:pPr>
      <w:r>
        <w:rPr>
          <w:i/>
        </w:rPr>
        <w:t>El objetivo es que el valor de la tasa a la propiedad pueda ser abonada por la mayoría de los contribuyentes.-</w:t>
      </w:r>
    </w:p>
    <w:p w:rsidR="002D332C" w:rsidRDefault="00B44CC2" w:rsidP="00B44CC2">
      <w:pPr>
        <w:pStyle w:val="Sangradetextonormal"/>
        <w:spacing w:line="360" w:lineRule="auto"/>
        <w:ind w:left="1353"/>
        <w:jc w:val="both"/>
        <w:rPr>
          <w:i/>
        </w:rPr>
      </w:pPr>
      <w:r>
        <w:rPr>
          <w:i/>
        </w:rPr>
        <w:t xml:space="preserve">Se </w:t>
      </w:r>
      <w:r w:rsidR="00B84AD2" w:rsidRPr="00BD3E61">
        <w:rPr>
          <w:i/>
        </w:rPr>
        <w:t xml:space="preserve">manteniéndose el descuento del </w:t>
      </w:r>
      <w:r w:rsidR="00A452E6" w:rsidRPr="00BD3E61">
        <w:rPr>
          <w:i/>
        </w:rPr>
        <w:t>VEINTE POR CIENTO (</w:t>
      </w:r>
      <w:r w:rsidR="00B84AD2" w:rsidRPr="00BD3E61">
        <w:rPr>
          <w:i/>
        </w:rPr>
        <w:t>20%</w:t>
      </w:r>
      <w:r w:rsidR="00A452E6" w:rsidRPr="00BD3E61">
        <w:rPr>
          <w:i/>
        </w:rPr>
        <w:t>)</w:t>
      </w:r>
      <w:r w:rsidR="00B84AD2" w:rsidRPr="00BD3E61">
        <w:rPr>
          <w:i/>
        </w:rPr>
        <w:t xml:space="preserve"> por pago </w:t>
      </w:r>
      <w:r w:rsidR="009D468C">
        <w:rPr>
          <w:i/>
        </w:rPr>
        <w:t>estímulo de cumplimiento</w:t>
      </w:r>
      <w:r w:rsidR="00B84AD2" w:rsidRPr="00BD3E61">
        <w:rPr>
          <w:i/>
        </w:rPr>
        <w:t>.-</w:t>
      </w:r>
    </w:p>
    <w:p w:rsidR="00B44CC2" w:rsidRDefault="00B44CC2" w:rsidP="00B44CC2">
      <w:pPr>
        <w:pStyle w:val="Sangradetextonormal"/>
        <w:spacing w:line="360" w:lineRule="auto"/>
        <w:ind w:left="1353"/>
        <w:jc w:val="both"/>
        <w:rPr>
          <w:i/>
        </w:rPr>
      </w:pPr>
      <w:r>
        <w:rPr>
          <w:i/>
        </w:rPr>
        <w:t>A partir del año 2019, el municipio contara con el cedulón digital y pagos por medios electrónico.-</w:t>
      </w:r>
    </w:p>
    <w:p w:rsidR="00D83F3F" w:rsidRDefault="00B44CC2" w:rsidP="00B44CC2">
      <w:pPr>
        <w:pStyle w:val="Sangradetextonormal"/>
        <w:spacing w:line="360" w:lineRule="auto"/>
        <w:ind w:left="1353"/>
        <w:jc w:val="both"/>
        <w:rPr>
          <w:i/>
        </w:rPr>
      </w:pPr>
      <w:r>
        <w:rPr>
          <w:i/>
        </w:rPr>
        <w:t xml:space="preserve">Para quienes adhieran al cedulón digital se le descontarán el importe respectivo </w:t>
      </w:r>
      <w:r w:rsidR="00D83F3F">
        <w:rPr>
          <w:i/>
        </w:rPr>
        <w:t>a gastos administrativos.-</w:t>
      </w:r>
    </w:p>
    <w:p w:rsidR="00B44CC2" w:rsidRPr="00283D40" w:rsidRDefault="00D83F3F" w:rsidP="00B44CC2">
      <w:pPr>
        <w:pStyle w:val="Sangradetextonormal"/>
        <w:spacing w:line="360" w:lineRule="auto"/>
        <w:ind w:left="1353"/>
        <w:jc w:val="both"/>
        <w:rPr>
          <w:i/>
          <w:sz w:val="22"/>
        </w:rPr>
      </w:pPr>
      <w:r>
        <w:rPr>
          <w:i/>
        </w:rPr>
        <w:t>Asimismo el contribuyente que abone mediante medios electrónicos de pago, obtendrán un descuento adicional del 5%, elevando el descuento total al 25% más el descuento de los gastos administrativos que para el año 2019 ascenderán a $31.-</w:t>
      </w:r>
      <w:r w:rsidR="00B44CC2">
        <w:rPr>
          <w:i/>
        </w:rPr>
        <w:t xml:space="preserve"> </w:t>
      </w:r>
    </w:p>
    <w:p w:rsidR="00283D40" w:rsidRPr="00D83F3F" w:rsidRDefault="00283D40">
      <w:pPr>
        <w:pStyle w:val="Sangradetextonormal"/>
        <w:numPr>
          <w:ilvl w:val="0"/>
          <w:numId w:val="3"/>
        </w:numPr>
        <w:spacing w:line="360" w:lineRule="auto"/>
        <w:jc w:val="both"/>
        <w:rPr>
          <w:i/>
          <w:sz w:val="22"/>
        </w:rPr>
      </w:pPr>
      <w:r w:rsidRPr="00D83F3F">
        <w:rPr>
          <w:i/>
        </w:rPr>
        <w:t xml:space="preserve">Se </w:t>
      </w:r>
      <w:r w:rsidR="00B52CD3" w:rsidRPr="00D83F3F">
        <w:rPr>
          <w:i/>
        </w:rPr>
        <w:t>modifica el tributo</w:t>
      </w:r>
      <w:r w:rsidRPr="00D83F3F">
        <w:rPr>
          <w:i/>
        </w:rPr>
        <w:t xml:space="preserve"> con respecto a propiedades que poseen varias unidades funcionales, con incrementos proporcionales, descriptos en el Art. 2) </w:t>
      </w:r>
      <w:r w:rsidR="00B52CD3" w:rsidRPr="00D83F3F">
        <w:rPr>
          <w:i/>
        </w:rPr>
        <w:t xml:space="preserve">inc. a) </w:t>
      </w:r>
      <w:r w:rsidRPr="00D83F3F">
        <w:rPr>
          <w:i/>
        </w:rPr>
        <w:t xml:space="preserve">de la presente </w:t>
      </w:r>
      <w:r w:rsidR="00B52CD3" w:rsidRPr="00D83F3F">
        <w:rPr>
          <w:i/>
        </w:rPr>
        <w:t>Ordenanza, incorporando</w:t>
      </w:r>
      <w:r w:rsidR="0094172C" w:rsidRPr="00D83F3F">
        <w:rPr>
          <w:i/>
        </w:rPr>
        <w:t xml:space="preserve"> además</w:t>
      </w:r>
      <w:r w:rsidR="00B52CD3" w:rsidRPr="00D83F3F">
        <w:rPr>
          <w:i/>
        </w:rPr>
        <w:t xml:space="preserve"> una nueva forma de regular las propiedades destinadas a cochera, según Art. 2, inc. c). </w:t>
      </w:r>
    </w:p>
    <w:p w:rsidR="005F49C4" w:rsidRPr="005F49C4" w:rsidRDefault="00283D40" w:rsidP="005F49C4">
      <w:pPr>
        <w:numPr>
          <w:ilvl w:val="0"/>
          <w:numId w:val="3"/>
        </w:numPr>
        <w:spacing w:line="360" w:lineRule="auto"/>
        <w:jc w:val="both"/>
        <w:rPr>
          <w:i/>
          <w:sz w:val="22"/>
        </w:rPr>
      </w:pPr>
      <w:r w:rsidRPr="00283D40">
        <w:rPr>
          <w:i/>
          <w:sz w:val="22"/>
        </w:rPr>
        <w:t>Los propietarios de terrenos baldíos</w:t>
      </w:r>
      <w:r>
        <w:rPr>
          <w:i/>
          <w:sz w:val="22"/>
        </w:rPr>
        <w:t xml:space="preserve"> que tributan recargo por su condición</w:t>
      </w:r>
      <w:r w:rsidR="00F97D5D">
        <w:rPr>
          <w:i/>
          <w:sz w:val="22"/>
        </w:rPr>
        <w:t>, a solicitud del contribuyente</w:t>
      </w:r>
      <w:r w:rsidRPr="00283D40">
        <w:rPr>
          <w:i/>
          <w:sz w:val="22"/>
        </w:rPr>
        <w:t xml:space="preserve">, gozarán de una reducción del </w:t>
      </w:r>
      <w:r w:rsidR="00F97D5D">
        <w:rPr>
          <w:i/>
          <w:sz w:val="22"/>
        </w:rPr>
        <w:t>75</w:t>
      </w:r>
      <w:r w:rsidRPr="00283D40">
        <w:rPr>
          <w:i/>
          <w:sz w:val="22"/>
        </w:rPr>
        <w:t>% (</w:t>
      </w:r>
      <w:r w:rsidR="00F97D5D">
        <w:rPr>
          <w:i/>
          <w:sz w:val="22"/>
        </w:rPr>
        <w:t>setenta y cinco</w:t>
      </w:r>
      <w:r w:rsidRPr="00283D40">
        <w:rPr>
          <w:i/>
          <w:sz w:val="22"/>
        </w:rPr>
        <w:t xml:space="preserve"> por ciento), cuando el inmueble se encuentre totalmente libre de malezas, escombros</w:t>
      </w:r>
      <w:r>
        <w:rPr>
          <w:i/>
          <w:sz w:val="22"/>
        </w:rPr>
        <w:t>, etc.</w:t>
      </w:r>
      <w:r w:rsidR="005F49C4">
        <w:rPr>
          <w:i/>
          <w:sz w:val="22"/>
        </w:rPr>
        <w:t xml:space="preserve"> </w:t>
      </w:r>
      <w:r w:rsidRPr="005F49C4">
        <w:rPr>
          <w:i/>
          <w:sz w:val="22"/>
        </w:rPr>
        <w:t>Aquellos que además, cumplan con la construcción de cercos y veredas   reglamentarias, excluyendo a los contribuyentes que se encuentren comprendidos en la Zona A-1, gozarán de una reduc</w:t>
      </w:r>
      <w:r w:rsidR="005D4E3F" w:rsidRPr="005F49C4">
        <w:rPr>
          <w:i/>
          <w:sz w:val="22"/>
        </w:rPr>
        <w:t xml:space="preserve">ción adicional del </w:t>
      </w:r>
      <w:r w:rsidR="00F97D5D" w:rsidRPr="005F49C4">
        <w:rPr>
          <w:i/>
          <w:sz w:val="22"/>
        </w:rPr>
        <w:t>1</w:t>
      </w:r>
      <w:r w:rsidR="005D4E3F" w:rsidRPr="005F49C4">
        <w:rPr>
          <w:i/>
          <w:sz w:val="22"/>
        </w:rPr>
        <w:t>5%</w:t>
      </w:r>
      <w:r w:rsidR="007148B5">
        <w:rPr>
          <w:i/>
          <w:sz w:val="22"/>
        </w:rPr>
        <w:t xml:space="preserve"> (quince por ciento)</w:t>
      </w:r>
      <w:r w:rsidR="00D83F3F">
        <w:rPr>
          <w:i/>
          <w:sz w:val="22"/>
        </w:rPr>
        <w:t xml:space="preserve"> de dicho recargo, si además cuenta con cerco y veredas.-</w:t>
      </w:r>
    </w:p>
    <w:p w:rsidR="00892543" w:rsidRDefault="005D269C" w:rsidP="005F49C4">
      <w:pPr>
        <w:spacing w:line="360" w:lineRule="auto"/>
        <w:ind w:left="993" w:firstLine="360"/>
        <w:jc w:val="both"/>
        <w:rPr>
          <w:i/>
          <w:sz w:val="22"/>
        </w:rPr>
      </w:pPr>
      <w:r w:rsidRPr="00D83F3F">
        <w:rPr>
          <w:i/>
          <w:sz w:val="22"/>
        </w:rPr>
        <w:t xml:space="preserve">Se incorpora </w:t>
      </w:r>
      <w:r w:rsidR="005F49C4" w:rsidRPr="00D83F3F">
        <w:rPr>
          <w:i/>
          <w:sz w:val="22"/>
        </w:rPr>
        <w:t xml:space="preserve">además, </w:t>
      </w:r>
      <w:r w:rsidR="007148B5" w:rsidRPr="00D83F3F">
        <w:rPr>
          <w:i/>
          <w:sz w:val="22"/>
        </w:rPr>
        <w:t xml:space="preserve">para propietarios de terrenos destinados a loteos con fines de </w:t>
      </w:r>
      <w:r w:rsidR="00892543">
        <w:rPr>
          <w:i/>
          <w:sz w:val="22"/>
        </w:rPr>
        <w:t xml:space="preserve">      </w:t>
      </w:r>
    </w:p>
    <w:p w:rsidR="005D269C" w:rsidRPr="005F49C4" w:rsidRDefault="007148B5" w:rsidP="005F49C4">
      <w:pPr>
        <w:spacing w:line="360" w:lineRule="auto"/>
        <w:ind w:left="993" w:firstLine="360"/>
        <w:jc w:val="both"/>
        <w:rPr>
          <w:i/>
          <w:sz w:val="22"/>
        </w:rPr>
      </w:pPr>
      <w:proofErr w:type="gramStart"/>
      <w:r w:rsidRPr="00D83F3F">
        <w:rPr>
          <w:i/>
          <w:sz w:val="22"/>
        </w:rPr>
        <w:t>urbanización</w:t>
      </w:r>
      <w:proofErr w:type="gramEnd"/>
      <w:r w:rsidRPr="00D83F3F">
        <w:rPr>
          <w:i/>
          <w:sz w:val="22"/>
        </w:rPr>
        <w:t xml:space="preserve">, </w:t>
      </w:r>
      <w:r w:rsidR="005D269C" w:rsidRPr="00D83F3F">
        <w:rPr>
          <w:i/>
          <w:sz w:val="22"/>
        </w:rPr>
        <w:t>el plazo de 3 (tres) años para la aplicación del recargo del art. 8</w:t>
      </w:r>
      <w:r w:rsidRPr="00D83F3F">
        <w:rPr>
          <w:i/>
          <w:sz w:val="22"/>
        </w:rPr>
        <w:t>.</w:t>
      </w:r>
      <w:r w:rsidR="005D269C" w:rsidRPr="00D83F3F">
        <w:rPr>
          <w:i/>
          <w:sz w:val="22"/>
        </w:rPr>
        <w:t xml:space="preserve"> </w:t>
      </w:r>
    </w:p>
    <w:p w:rsidR="003A1B2D" w:rsidRDefault="003A1B2D" w:rsidP="005D269C">
      <w:pPr>
        <w:pStyle w:val="Prrafodelista"/>
        <w:numPr>
          <w:ilvl w:val="0"/>
          <w:numId w:val="3"/>
        </w:numPr>
        <w:spacing w:line="360" w:lineRule="auto"/>
        <w:jc w:val="both"/>
        <w:rPr>
          <w:i/>
          <w:sz w:val="22"/>
        </w:rPr>
      </w:pPr>
      <w:r w:rsidRPr="005D269C">
        <w:rPr>
          <w:i/>
          <w:sz w:val="22"/>
        </w:rPr>
        <w:t>A los efectos de la exención de tasa a la propiedad a Jubilados y/o Pensionados se eleva el top</w:t>
      </w:r>
      <w:r w:rsidR="00112DFF" w:rsidRPr="005D269C">
        <w:rPr>
          <w:i/>
          <w:sz w:val="22"/>
        </w:rPr>
        <w:t>e</w:t>
      </w:r>
      <w:r w:rsidRPr="005D269C">
        <w:rPr>
          <w:i/>
          <w:sz w:val="22"/>
        </w:rPr>
        <w:t xml:space="preserve"> establecido en el art. 10 </w:t>
      </w:r>
      <w:r w:rsidR="00B55FF1" w:rsidRPr="005D269C">
        <w:rPr>
          <w:i/>
          <w:sz w:val="22"/>
        </w:rPr>
        <w:t>de la Ordenanza Tarifaria</w:t>
      </w:r>
      <w:r w:rsidR="00112DFF" w:rsidRPr="005D269C">
        <w:rPr>
          <w:i/>
          <w:sz w:val="22"/>
        </w:rPr>
        <w:t>,</w:t>
      </w:r>
      <w:r w:rsidR="0045216C" w:rsidRPr="005D269C">
        <w:rPr>
          <w:i/>
          <w:sz w:val="22"/>
        </w:rPr>
        <w:t xml:space="preserve"> siendo</w:t>
      </w:r>
      <w:r w:rsidR="00112DFF" w:rsidRPr="005D269C">
        <w:rPr>
          <w:i/>
          <w:sz w:val="22"/>
        </w:rPr>
        <w:t xml:space="preserve"> dicho importe </w:t>
      </w:r>
      <w:r w:rsidR="0045216C" w:rsidRPr="005D269C">
        <w:rPr>
          <w:i/>
          <w:sz w:val="22"/>
        </w:rPr>
        <w:t>de</w:t>
      </w:r>
      <w:r w:rsidR="00112DFF" w:rsidRPr="005D269C">
        <w:rPr>
          <w:i/>
          <w:sz w:val="22"/>
        </w:rPr>
        <w:t xml:space="preserve"> pesos </w:t>
      </w:r>
      <w:r w:rsidR="008F26A1" w:rsidRPr="00D83F3F">
        <w:rPr>
          <w:i/>
          <w:sz w:val="22"/>
        </w:rPr>
        <w:t>Veinte M</w:t>
      </w:r>
      <w:r w:rsidR="00C702F0" w:rsidRPr="00D83F3F">
        <w:rPr>
          <w:i/>
          <w:sz w:val="22"/>
        </w:rPr>
        <w:t>il</w:t>
      </w:r>
      <w:r w:rsidR="00112DFF" w:rsidRPr="00D83F3F">
        <w:rPr>
          <w:i/>
          <w:sz w:val="22"/>
        </w:rPr>
        <w:t xml:space="preserve"> ($</w:t>
      </w:r>
      <w:r w:rsidR="008F26A1" w:rsidRPr="00D83F3F">
        <w:rPr>
          <w:i/>
          <w:sz w:val="22"/>
        </w:rPr>
        <w:t xml:space="preserve"> 20</w:t>
      </w:r>
      <w:r w:rsidR="00C702F0" w:rsidRPr="00D83F3F">
        <w:rPr>
          <w:i/>
          <w:sz w:val="22"/>
        </w:rPr>
        <w:t>.0</w:t>
      </w:r>
      <w:r w:rsidR="0045216C" w:rsidRPr="00D83F3F">
        <w:rPr>
          <w:i/>
          <w:sz w:val="22"/>
        </w:rPr>
        <w:t>00</w:t>
      </w:r>
      <w:r w:rsidR="00112DFF" w:rsidRPr="00D83F3F">
        <w:rPr>
          <w:i/>
          <w:sz w:val="22"/>
        </w:rPr>
        <w:t>).</w:t>
      </w:r>
      <w:r w:rsidR="00BF1D05" w:rsidRPr="00D83F3F">
        <w:rPr>
          <w:i/>
          <w:sz w:val="22"/>
        </w:rPr>
        <w:t xml:space="preserve"> E</w:t>
      </w:r>
      <w:r w:rsidR="00C702F0" w:rsidRPr="00D83F3F">
        <w:rPr>
          <w:i/>
          <w:sz w:val="22"/>
        </w:rPr>
        <w:t>ste beneficio se incrementa un 3</w:t>
      </w:r>
      <w:r w:rsidR="003D2067" w:rsidRPr="00D83F3F">
        <w:rPr>
          <w:i/>
          <w:sz w:val="22"/>
        </w:rPr>
        <w:t>3</w:t>
      </w:r>
      <w:r w:rsidR="00DC7CF6" w:rsidRPr="00D83F3F">
        <w:rPr>
          <w:i/>
          <w:sz w:val="22"/>
        </w:rPr>
        <w:t>,33</w:t>
      </w:r>
      <w:r w:rsidR="003D2067" w:rsidRPr="00D83F3F">
        <w:rPr>
          <w:i/>
          <w:sz w:val="22"/>
        </w:rPr>
        <w:t xml:space="preserve">% (Treinta y Tres </w:t>
      </w:r>
      <w:r w:rsidR="00DC7CF6" w:rsidRPr="00D83F3F">
        <w:rPr>
          <w:i/>
          <w:sz w:val="22"/>
        </w:rPr>
        <w:t xml:space="preserve">con Treinta y Tres </w:t>
      </w:r>
      <w:r w:rsidR="003D2067" w:rsidRPr="00D83F3F">
        <w:rPr>
          <w:i/>
          <w:sz w:val="22"/>
        </w:rPr>
        <w:t>por Ciento).</w:t>
      </w:r>
    </w:p>
    <w:p w:rsidR="00D679C0" w:rsidRDefault="00D679C0" w:rsidP="000244C4">
      <w:pPr>
        <w:spacing w:line="360" w:lineRule="auto"/>
        <w:ind w:left="708"/>
        <w:jc w:val="both"/>
        <w:rPr>
          <w:b/>
          <w:i/>
          <w:sz w:val="22"/>
        </w:rPr>
      </w:pPr>
    </w:p>
    <w:p w:rsidR="000244C4" w:rsidRPr="000244C4" w:rsidRDefault="006969A4" w:rsidP="000244C4">
      <w:pPr>
        <w:spacing w:line="360" w:lineRule="auto"/>
        <w:ind w:left="708"/>
        <w:jc w:val="both"/>
        <w:rPr>
          <w:b/>
          <w:i/>
          <w:sz w:val="22"/>
        </w:rPr>
      </w:pPr>
      <w:r>
        <w:rPr>
          <w:b/>
          <w:i/>
          <w:sz w:val="22"/>
        </w:rPr>
        <w:t xml:space="preserve">Premisas para la </w:t>
      </w:r>
      <w:r w:rsidR="00065A7E" w:rsidRPr="000244C4">
        <w:rPr>
          <w:b/>
          <w:i/>
          <w:sz w:val="22"/>
        </w:rPr>
        <w:t xml:space="preserve">Contribución por Servicios de Inspección General e Higiene que </w:t>
      </w:r>
      <w:r w:rsidR="00BD193A">
        <w:rPr>
          <w:b/>
          <w:i/>
          <w:sz w:val="22"/>
        </w:rPr>
        <w:t>i</w:t>
      </w:r>
      <w:r w:rsidR="00065A7E" w:rsidRPr="000244C4">
        <w:rPr>
          <w:b/>
          <w:i/>
          <w:sz w:val="22"/>
        </w:rPr>
        <w:t>nciden sobre la actividad Comercial, Industrial y de Servicios:</w:t>
      </w:r>
    </w:p>
    <w:p w:rsidR="00B74939" w:rsidRPr="00B74939" w:rsidRDefault="009A4AC6" w:rsidP="000244C4">
      <w:pPr>
        <w:pStyle w:val="Prrafodelista"/>
        <w:numPr>
          <w:ilvl w:val="0"/>
          <w:numId w:val="11"/>
        </w:numPr>
        <w:spacing w:line="360" w:lineRule="auto"/>
        <w:jc w:val="both"/>
        <w:rPr>
          <w:b/>
          <w:i/>
          <w:sz w:val="22"/>
        </w:rPr>
      </w:pPr>
      <w:r>
        <w:rPr>
          <w:i/>
          <w:sz w:val="22"/>
        </w:rPr>
        <w:lastRenderedPageBreak/>
        <w:t>S</w:t>
      </w:r>
      <w:r w:rsidR="00D67ED2" w:rsidRPr="000244C4">
        <w:rPr>
          <w:i/>
          <w:sz w:val="22"/>
        </w:rPr>
        <w:t xml:space="preserve">e </w:t>
      </w:r>
      <w:r w:rsidR="0078602F" w:rsidRPr="000244C4">
        <w:rPr>
          <w:i/>
          <w:sz w:val="22"/>
        </w:rPr>
        <w:t>incorporan</w:t>
      </w:r>
      <w:r w:rsidR="00D67ED2" w:rsidRPr="000244C4">
        <w:rPr>
          <w:i/>
          <w:sz w:val="22"/>
        </w:rPr>
        <w:t xml:space="preserve"> las contribuciones </w:t>
      </w:r>
      <w:r w:rsidR="00B74939">
        <w:rPr>
          <w:i/>
          <w:sz w:val="22"/>
        </w:rPr>
        <w:t>fijas</w:t>
      </w:r>
      <w:r w:rsidR="00D67ED2" w:rsidRPr="000244C4">
        <w:rPr>
          <w:i/>
          <w:sz w:val="22"/>
        </w:rPr>
        <w:t xml:space="preserve"> </w:t>
      </w:r>
      <w:r w:rsidR="0078602F" w:rsidRPr="000244C4">
        <w:rPr>
          <w:i/>
          <w:sz w:val="22"/>
        </w:rPr>
        <w:t>por categoría</w:t>
      </w:r>
      <w:r w:rsidR="00D67ED2" w:rsidRPr="000244C4">
        <w:rPr>
          <w:i/>
          <w:sz w:val="22"/>
        </w:rPr>
        <w:t>, para los contribuyentes comprendidos dentro del Régimen Simplifica</w:t>
      </w:r>
      <w:r w:rsidR="00B74939">
        <w:rPr>
          <w:i/>
          <w:sz w:val="22"/>
        </w:rPr>
        <w:t>do para Pequeños Contribuyentes</w:t>
      </w:r>
      <w:r w:rsidR="0018492D">
        <w:rPr>
          <w:i/>
          <w:sz w:val="22"/>
        </w:rPr>
        <w:t xml:space="preserve"> </w:t>
      </w:r>
      <w:r w:rsidR="0018492D" w:rsidRPr="00D83F3F">
        <w:rPr>
          <w:i/>
          <w:sz w:val="22"/>
        </w:rPr>
        <w:t>(Según pacto fiscal)</w:t>
      </w:r>
      <w:r w:rsidR="00B74939" w:rsidRPr="00D83F3F">
        <w:rPr>
          <w:i/>
          <w:sz w:val="22"/>
        </w:rPr>
        <w:t>.</w:t>
      </w:r>
    </w:p>
    <w:p w:rsidR="00D67ED2" w:rsidRPr="0033254C" w:rsidRDefault="00B74939" w:rsidP="000244C4">
      <w:pPr>
        <w:pStyle w:val="Prrafodelista"/>
        <w:numPr>
          <w:ilvl w:val="0"/>
          <w:numId w:val="11"/>
        </w:numPr>
        <w:spacing w:line="360" w:lineRule="auto"/>
        <w:jc w:val="both"/>
        <w:rPr>
          <w:b/>
          <w:i/>
          <w:sz w:val="22"/>
        </w:rPr>
      </w:pPr>
      <w:r>
        <w:rPr>
          <w:i/>
          <w:sz w:val="22"/>
        </w:rPr>
        <w:t>Se establece el mecanismo</w:t>
      </w:r>
      <w:r w:rsidR="006969A4">
        <w:rPr>
          <w:i/>
          <w:sz w:val="22"/>
        </w:rPr>
        <w:t xml:space="preserve"> de aplicación</w:t>
      </w:r>
      <w:r>
        <w:rPr>
          <w:i/>
          <w:sz w:val="22"/>
        </w:rPr>
        <w:t xml:space="preserve"> de </w:t>
      </w:r>
      <w:r w:rsidR="006969A4">
        <w:rPr>
          <w:i/>
          <w:sz w:val="22"/>
        </w:rPr>
        <w:t>penalidad</w:t>
      </w:r>
      <w:r>
        <w:rPr>
          <w:i/>
          <w:sz w:val="22"/>
        </w:rPr>
        <w:t xml:space="preserve"> automática para</w:t>
      </w:r>
      <w:r w:rsidR="00D67ED2" w:rsidRPr="000244C4">
        <w:rPr>
          <w:i/>
          <w:sz w:val="22"/>
        </w:rPr>
        <w:t xml:space="preserve"> </w:t>
      </w:r>
      <w:r>
        <w:rPr>
          <w:i/>
          <w:sz w:val="22"/>
        </w:rPr>
        <w:t>infracciones a los deberes formales, según lo establece el art. 19 de la presente Ordenanza.</w:t>
      </w:r>
    </w:p>
    <w:p w:rsidR="00D679C0" w:rsidRDefault="00D679C0" w:rsidP="0033254C">
      <w:pPr>
        <w:spacing w:line="360" w:lineRule="auto"/>
        <w:ind w:left="708"/>
        <w:jc w:val="both"/>
        <w:rPr>
          <w:b/>
          <w:i/>
          <w:sz w:val="22"/>
        </w:rPr>
      </w:pPr>
    </w:p>
    <w:p w:rsidR="0033254C" w:rsidRDefault="00091862" w:rsidP="0033254C">
      <w:pPr>
        <w:spacing w:line="360" w:lineRule="auto"/>
        <w:ind w:left="708"/>
        <w:jc w:val="both"/>
        <w:rPr>
          <w:b/>
          <w:i/>
          <w:sz w:val="22"/>
        </w:rPr>
      </w:pPr>
      <w:r>
        <w:rPr>
          <w:b/>
          <w:i/>
          <w:sz w:val="22"/>
        </w:rPr>
        <w:t xml:space="preserve">Premisas para la </w:t>
      </w:r>
      <w:r w:rsidR="0033254C">
        <w:rPr>
          <w:b/>
          <w:i/>
          <w:sz w:val="22"/>
        </w:rPr>
        <w:t xml:space="preserve">Contribución que </w:t>
      </w:r>
      <w:r w:rsidR="0018492D">
        <w:rPr>
          <w:b/>
          <w:i/>
          <w:sz w:val="22"/>
        </w:rPr>
        <w:t>incide</w:t>
      </w:r>
      <w:r w:rsidR="0033254C">
        <w:rPr>
          <w:b/>
          <w:i/>
          <w:sz w:val="22"/>
        </w:rPr>
        <w:t xml:space="preserve"> </w:t>
      </w:r>
      <w:r>
        <w:rPr>
          <w:b/>
          <w:i/>
          <w:sz w:val="22"/>
        </w:rPr>
        <w:t>sobre los C</w:t>
      </w:r>
      <w:r w:rsidR="0033254C">
        <w:rPr>
          <w:b/>
          <w:i/>
          <w:sz w:val="22"/>
        </w:rPr>
        <w:t>ementerios:</w:t>
      </w:r>
    </w:p>
    <w:p w:rsidR="0009254C" w:rsidRPr="00D83F3F" w:rsidRDefault="00335907" w:rsidP="00892543">
      <w:pPr>
        <w:pStyle w:val="Prrafodelista"/>
        <w:numPr>
          <w:ilvl w:val="0"/>
          <w:numId w:val="12"/>
        </w:numPr>
        <w:spacing w:line="360" w:lineRule="auto"/>
        <w:ind w:left="1418"/>
        <w:jc w:val="both"/>
        <w:rPr>
          <w:b/>
          <w:i/>
          <w:sz w:val="22"/>
        </w:rPr>
      </w:pPr>
      <w:r w:rsidRPr="00D83F3F">
        <w:rPr>
          <w:i/>
          <w:sz w:val="22"/>
        </w:rPr>
        <w:t>Se establece un plazo de prórroga de concesión de nicho por 15 (quince) años, con posibilidad de una última prórroga de 15 (quince) años más, previa reducción de los restos, según los establece el art. 68, de la presente Ordenanza.</w:t>
      </w:r>
    </w:p>
    <w:p w:rsidR="00D679C0" w:rsidRDefault="00D679C0" w:rsidP="0009254C">
      <w:pPr>
        <w:spacing w:line="360" w:lineRule="auto"/>
        <w:ind w:left="708"/>
        <w:jc w:val="both"/>
        <w:rPr>
          <w:b/>
          <w:i/>
          <w:sz w:val="22"/>
        </w:rPr>
      </w:pPr>
    </w:p>
    <w:p w:rsidR="0009254C" w:rsidRPr="00D83F3F" w:rsidRDefault="00A85BC8" w:rsidP="0009254C">
      <w:pPr>
        <w:spacing w:line="360" w:lineRule="auto"/>
        <w:ind w:left="708"/>
        <w:jc w:val="both"/>
        <w:rPr>
          <w:b/>
          <w:i/>
          <w:sz w:val="22"/>
        </w:rPr>
      </w:pPr>
      <w:r w:rsidRPr="00D83F3F">
        <w:rPr>
          <w:b/>
          <w:i/>
          <w:sz w:val="22"/>
        </w:rPr>
        <w:t xml:space="preserve">Premisas para </w:t>
      </w:r>
      <w:r w:rsidR="0009254C" w:rsidRPr="00D83F3F">
        <w:rPr>
          <w:b/>
          <w:i/>
          <w:sz w:val="22"/>
        </w:rPr>
        <w:t>Contribuciones que inciden sobre los Rodados:</w:t>
      </w:r>
    </w:p>
    <w:p w:rsidR="00D83F3F" w:rsidRPr="00D83F3F" w:rsidRDefault="00D83F3F" w:rsidP="00892543">
      <w:pPr>
        <w:pStyle w:val="Prrafodelista"/>
        <w:numPr>
          <w:ilvl w:val="0"/>
          <w:numId w:val="13"/>
        </w:numPr>
        <w:spacing w:line="360" w:lineRule="auto"/>
        <w:ind w:left="1418" w:hanging="284"/>
        <w:jc w:val="both"/>
        <w:rPr>
          <w:i/>
          <w:sz w:val="22"/>
        </w:rPr>
      </w:pPr>
      <w:r w:rsidRPr="00D83F3F">
        <w:rPr>
          <w:i/>
          <w:sz w:val="22"/>
        </w:rPr>
        <w:t xml:space="preserve"> Los contribuyentes que se adhieran al sistema de envío de cedulón digital, obtendrán el beneficio de descuento de los gastos administrativos.-</w:t>
      </w:r>
    </w:p>
    <w:p w:rsidR="00D83F3F" w:rsidRPr="00D83F3F" w:rsidRDefault="00D83F3F" w:rsidP="00892543">
      <w:pPr>
        <w:pStyle w:val="Prrafodelista"/>
        <w:numPr>
          <w:ilvl w:val="0"/>
          <w:numId w:val="13"/>
        </w:numPr>
        <w:spacing w:line="360" w:lineRule="auto"/>
        <w:ind w:left="1418" w:hanging="284"/>
        <w:jc w:val="both"/>
        <w:rPr>
          <w:i/>
          <w:sz w:val="22"/>
        </w:rPr>
      </w:pPr>
      <w:r w:rsidRPr="00D83F3F">
        <w:rPr>
          <w:i/>
          <w:sz w:val="22"/>
        </w:rPr>
        <w:t xml:space="preserve"> Los contribuyentes adheridos al sistema de envío de cedulón digital, que a su vez cancelen su/s obligación/es atreves de medios de pagos electrónicos, obtendrán un descuento adicional del cinco por ciento (5%).- </w:t>
      </w:r>
    </w:p>
    <w:p w:rsidR="00D83F3F" w:rsidRPr="00D83F3F" w:rsidRDefault="00D83F3F" w:rsidP="00892543">
      <w:pPr>
        <w:pStyle w:val="Prrafodelista"/>
        <w:numPr>
          <w:ilvl w:val="0"/>
          <w:numId w:val="13"/>
        </w:numPr>
        <w:spacing w:line="360" w:lineRule="auto"/>
        <w:ind w:left="1418" w:hanging="284"/>
        <w:jc w:val="both"/>
        <w:rPr>
          <w:b/>
          <w:i/>
          <w:sz w:val="22"/>
        </w:rPr>
      </w:pPr>
      <w:r w:rsidRPr="00D83F3F">
        <w:rPr>
          <w:i/>
          <w:sz w:val="22"/>
        </w:rPr>
        <w:t xml:space="preserve"> Los contribuyentes adheridos al sistema de envío de cedulón digital, que a su vez cancelen en cuota única la obligación atreves de medios de pagos electrónicos, obtendrán un descuento adicional del cinco por ciento (5%).- </w:t>
      </w:r>
    </w:p>
    <w:p w:rsidR="0009254C" w:rsidRDefault="00D83F3F" w:rsidP="00892543">
      <w:pPr>
        <w:pStyle w:val="Prrafodelista"/>
        <w:spacing w:line="360" w:lineRule="auto"/>
        <w:ind w:left="1418"/>
        <w:jc w:val="both"/>
        <w:rPr>
          <w:i/>
          <w:sz w:val="22"/>
        </w:rPr>
      </w:pPr>
      <w:r>
        <w:rPr>
          <w:i/>
          <w:sz w:val="22"/>
        </w:rPr>
        <w:t>De esta manera s</w:t>
      </w:r>
      <w:r w:rsidR="00D679C0" w:rsidRPr="00D83F3F">
        <w:rPr>
          <w:i/>
          <w:sz w:val="22"/>
        </w:rPr>
        <w:t>e</w:t>
      </w:r>
      <w:r w:rsidR="00693E82" w:rsidRPr="00D83F3F">
        <w:rPr>
          <w:i/>
          <w:sz w:val="22"/>
        </w:rPr>
        <w:t xml:space="preserve"> incrementa</w:t>
      </w:r>
      <w:r w:rsidR="00D679C0" w:rsidRPr="00D83F3F">
        <w:rPr>
          <w:i/>
          <w:sz w:val="22"/>
        </w:rPr>
        <w:t xml:space="preserve"> </w:t>
      </w:r>
      <w:r w:rsidR="00693E82" w:rsidRPr="00D83F3F">
        <w:rPr>
          <w:i/>
          <w:sz w:val="22"/>
        </w:rPr>
        <w:t>el</w:t>
      </w:r>
      <w:r w:rsidR="00D679C0" w:rsidRPr="00D83F3F">
        <w:rPr>
          <w:i/>
          <w:sz w:val="22"/>
        </w:rPr>
        <w:t xml:space="preserve"> descuento</w:t>
      </w:r>
      <w:r>
        <w:rPr>
          <w:i/>
          <w:sz w:val="22"/>
        </w:rPr>
        <w:t xml:space="preserve"> por pago estímulo cumplimiento hasta en un 30%, más el descuento de los gastos administrativos que para el año 2019 será de $31.-</w:t>
      </w:r>
    </w:p>
    <w:p w:rsidR="0077663A" w:rsidRDefault="0077663A" w:rsidP="00D83F3F">
      <w:pPr>
        <w:pStyle w:val="Prrafodelista"/>
        <w:spacing w:line="360" w:lineRule="auto"/>
        <w:ind w:left="1068"/>
        <w:jc w:val="both"/>
        <w:rPr>
          <w:i/>
          <w:sz w:val="22"/>
        </w:rPr>
      </w:pPr>
    </w:p>
    <w:p w:rsidR="0077663A" w:rsidRDefault="0077663A" w:rsidP="00892543">
      <w:pPr>
        <w:pStyle w:val="Prrafodelista"/>
        <w:spacing w:line="360" w:lineRule="auto"/>
        <w:ind w:left="709"/>
        <w:jc w:val="both"/>
        <w:rPr>
          <w:b/>
          <w:i/>
          <w:sz w:val="22"/>
        </w:rPr>
      </w:pPr>
      <w:r w:rsidRPr="0077663A">
        <w:rPr>
          <w:b/>
          <w:i/>
          <w:sz w:val="22"/>
        </w:rPr>
        <w:t>Premisas para la Contribución que incide sobre</w:t>
      </w:r>
      <w:r w:rsidRPr="0077663A">
        <w:t xml:space="preserve"> </w:t>
      </w:r>
      <w:r w:rsidRPr="0077663A">
        <w:rPr>
          <w:b/>
          <w:i/>
          <w:sz w:val="22"/>
        </w:rPr>
        <w:t xml:space="preserve">contribuciones por inspección </w:t>
      </w:r>
      <w:r>
        <w:rPr>
          <w:b/>
          <w:i/>
          <w:sz w:val="22"/>
        </w:rPr>
        <w:t xml:space="preserve">eléctrica </w:t>
      </w:r>
      <w:r w:rsidRPr="0077663A">
        <w:rPr>
          <w:b/>
          <w:i/>
          <w:sz w:val="22"/>
        </w:rPr>
        <w:t xml:space="preserve">mecánica y suministro de energía </w:t>
      </w:r>
      <w:r>
        <w:rPr>
          <w:b/>
          <w:i/>
          <w:sz w:val="22"/>
        </w:rPr>
        <w:t xml:space="preserve">eléctrica y </w:t>
      </w:r>
      <w:r w:rsidRPr="0077663A">
        <w:rPr>
          <w:b/>
          <w:i/>
          <w:sz w:val="22"/>
        </w:rPr>
        <w:t>contribuciones que inciden sobre las conexiones y suministro de gas natural</w:t>
      </w:r>
    </w:p>
    <w:p w:rsidR="0077663A" w:rsidRDefault="0077663A" w:rsidP="00892543">
      <w:pPr>
        <w:pStyle w:val="Prrafodelista"/>
        <w:numPr>
          <w:ilvl w:val="0"/>
          <w:numId w:val="16"/>
        </w:numPr>
        <w:spacing w:line="360" w:lineRule="auto"/>
        <w:ind w:left="1560" w:hanging="426"/>
        <w:jc w:val="both"/>
        <w:rPr>
          <w:i/>
          <w:sz w:val="22"/>
        </w:rPr>
      </w:pPr>
      <w:r>
        <w:rPr>
          <w:i/>
          <w:sz w:val="22"/>
        </w:rPr>
        <w:t>En el caso de la contribución que incide sobre el suministro eléctrico (OIM), se disminuye la misma en un 2%, pasando del actual 12% al 10% para el año 2019, en un todo de acuerdo a la ley Provincial 10.545 y resoluciones concordantes del ERSEP.-</w:t>
      </w:r>
    </w:p>
    <w:p w:rsidR="00EE194E" w:rsidRDefault="0077663A" w:rsidP="00892543">
      <w:pPr>
        <w:pStyle w:val="Prrafodelista"/>
        <w:numPr>
          <w:ilvl w:val="0"/>
          <w:numId w:val="16"/>
        </w:numPr>
        <w:spacing w:line="360" w:lineRule="auto"/>
        <w:ind w:left="1560" w:hanging="426"/>
        <w:jc w:val="both"/>
        <w:rPr>
          <w:i/>
          <w:sz w:val="22"/>
        </w:rPr>
      </w:pPr>
      <w:r>
        <w:rPr>
          <w:i/>
          <w:sz w:val="22"/>
        </w:rPr>
        <w:t xml:space="preserve">En el caso de la contribución que incide sobre el suministro de gas (OIM), </w:t>
      </w:r>
      <w:r w:rsidR="00EE194E">
        <w:rPr>
          <w:i/>
          <w:sz w:val="22"/>
        </w:rPr>
        <w:t>si bien no hay normativa nacional análoga a la ley Provincial 10.545, el D.E.M., ha decidido disminuir en la misma proporción, esto es un 2%, pasando del actual 12% al 10% para el consumo doméstico para el año 2019.-</w:t>
      </w:r>
    </w:p>
    <w:p w:rsidR="0077663A" w:rsidRPr="0077663A" w:rsidRDefault="00EE194E" w:rsidP="00892543">
      <w:pPr>
        <w:pStyle w:val="Prrafodelista"/>
        <w:spacing w:line="360" w:lineRule="auto"/>
        <w:ind w:left="1560"/>
        <w:jc w:val="both"/>
        <w:rPr>
          <w:i/>
          <w:sz w:val="22"/>
        </w:rPr>
      </w:pPr>
      <w:r>
        <w:rPr>
          <w:i/>
          <w:sz w:val="22"/>
        </w:rPr>
        <w:t xml:space="preserve">Que esta disminución retrotrae los valores que estas contribuciones tenían hasta el año 1999.- </w:t>
      </w:r>
    </w:p>
    <w:p w:rsidR="0077663A" w:rsidRDefault="0077663A" w:rsidP="00D83F3F">
      <w:pPr>
        <w:pStyle w:val="Prrafodelista"/>
        <w:spacing w:line="360" w:lineRule="auto"/>
        <w:ind w:left="1068"/>
        <w:jc w:val="both"/>
        <w:rPr>
          <w:b/>
          <w:i/>
          <w:sz w:val="22"/>
        </w:rPr>
      </w:pPr>
    </w:p>
    <w:p w:rsidR="0077663A" w:rsidRDefault="0077663A" w:rsidP="00D83F3F">
      <w:pPr>
        <w:pStyle w:val="Prrafodelista"/>
        <w:spacing w:line="360" w:lineRule="auto"/>
        <w:ind w:left="1068"/>
        <w:jc w:val="both"/>
        <w:rPr>
          <w:b/>
          <w:i/>
          <w:sz w:val="22"/>
        </w:rPr>
      </w:pPr>
    </w:p>
    <w:p w:rsidR="0077663A" w:rsidRPr="00D83F3F" w:rsidRDefault="0077663A" w:rsidP="00D83F3F">
      <w:pPr>
        <w:pStyle w:val="Prrafodelista"/>
        <w:spacing w:line="360" w:lineRule="auto"/>
        <w:ind w:left="1068"/>
        <w:jc w:val="both"/>
        <w:rPr>
          <w:b/>
          <w:i/>
          <w:sz w:val="22"/>
        </w:rPr>
      </w:pPr>
    </w:p>
    <w:p w:rsidR="005C4709" w:rsidRPr="0077663A" w:rsidRDefault="005C4709" w:rsidP="0077663A">
      <w:pPr>
        <w:pStyle w:val="Prrafodelista"/>
        <w:spacing w:line="360" w:lineRule="auto"/>
        <w:ind w:left="851"/>
        <w:jc w:val="both"/>
        <w:rPr>
          <w:b/>
          <w:i/>
          <w:sz w:val="22"/>
        </w:rPr>
      </w:pPr>
    </w:p>
    <w:p w:rsidR="00892543" w:rsidRDefault="00892543" w:rsidP="005C4709">
      <w:pPr>
        <w:spacing w:line="360" w:lineRule="auto"/>
        <w:ind w:left="708"/>
        <w:jc w:val="both"/>
        <w:rPr>
          <w:b/>
          <w:i/>
          <w:sz w:val="22"/>
        </w:rPr>
      </w:pPr>
    </w:p>
    <w:p w:rsidR="00892543" w:rsidRDefault="00892543" w:rsidP="005C4709">
      <w:pPr>
        <w:spacing w:line="360" w:lineRule="auto"/>
        <w:ind w:left="708"/>
        <w:jc w:val="both"/>
        <w:rPr>
          <w:b/>
          <w:i/>
          <w:sz w:val="22"/>
        </w:rPr>
      </w:pPr>
    </w:p>
    <w:p w:rsidR="00892543" w:rsidRDefault="00892543" w:rsidP="005C4709">
      <w:pPr>
        <w:spacing w:line="360" w:lineRule="auto"/>
        <w:ind w:left="708"/>
        <w:jc w:val="both"/>
        <w:rPr>
          <w:b/>
          <w:i/>
          <w:sz w:val="22"/>
        </w:rPr>
      </w:pPr>
    </w:p>
    <w:p w:rsidR="005C4709" w:rsidRDefault="00521676" w:rsidP="005C4709">
      <w:pPr>
        <w:spacing w:line="360" w:lineRule="auto"/>
        <w:ind w:left="708"/>
        <w:jc w:val="both"/>
        <w:rPr>
          <w:b/>
          <w:i/>
          <w:sz w:val="22"/>
        </w:rPr>
      </w:pPr>
      <w:r>
        <w:rPr>
          <w:b/>
          <w:i/>
          <w:sz w:val="22"/>
        </w:rPr>
        <w:t>Premisa</w:t>
      </w:r>
      <w:r w:rsidR="005F1905">
        <w:rPr>
          <w:b/>
          <w:i/>
          <w:sz w:val="22"/>
        </w:rPr>
        <w:t xml:space="preserve"> </w:t>
      </w:r>
      <w:r>
        <w:rPr>
          <w:b/>
          <w:i/>
          <w:sz w:val="22"/>
        </w:rPr>
        <w:t>General:</w:t>
      </w:r>
    </w:p>
    <w:p w:rsidR="005C4709" w:rsidRPr="00D83F3F" w:rsidRDefault="005C4709" w:rsidP="00892543">
      <w:pPr>
        <w:pStyle w:val="Prrafodelista"/>
        <w:numPr>
          <w:ilvl w:val="0"/>
          <w:numId w:val="14"/>
        </w:numPr>
        <w:spacing w:line="360" w:lineRule="auto"/>
        <w:ind w:left="1560" w:hanging="426"/>
        <w:jc w:val="both"/>
        <w:rPr>
          <w:i/>
          <w:sz w:val="22"/>
        </w:rPr>
      </w:pPr>
      <w:r w:rsidRPr="00D83F3F">
        <w:rPr>
          <w:i/>
          <w:sz w:val="22"/>
        </w:rPr>
        <w:t xml:space="preserve">Los contribuyentes que se adhieran al sistema de envío de cedulón digital, obtendrán el beneficio de descuento </w:t>
      </w:r>
      <w:r w:rsidR="00015FD4" w:rsidRPr="00D83F3F">
        <w:rPr>
          <w:i/>
          <w:sz w:val="22"/>
        </w:rPr>
        <w:t>de los gastos establecidos en el art. 144 de la presente Ordenanza</w:t>
      </w:r>
      <w:r w:rsidRPr="00D83F3F">
        <w:rPr>
          <w:i/>
          <w:sz w:val="22"/>
        </w:rPr>
        <w:t>.-</w:t>
      </w:r>
    </w:p>
    <w:p w:rsidR="005A541A" w:rsidRPr="005C4709" w:rsidRDefault="005A541A" w:rsidP="005A541A">
      <w:pPr>
        <w:spacing w:line="360" w:lineRule="auto"/>
        <w:jc w:val="both"/>
        <w:rPr>
          <w:i/>
          <w:sz w:val="22"/>
        </w:rPr>
      </w:pPr>
    </w:p>
    <w:p w:rsidR="00B84AD2" w:rsidRPr="00BD3E61" w:rsidRDefault="0045216C" w:rsidP="00E74027">
      <w:pPr>
        <w:numPr>
          <w:ilvl w:val="1"/>
          <w:numId w:val="1"/>
        </w:numPr>
        <w:spacing w:line="360" w:lineRule="auto"/>
        <w:jc w:val="both"/>
        <w:rPr>
          <w:b/>
          <w:i/>
          <w:u w:val="single"/>
        </w:rPr>
      </w:pPr>
      <w:r w:rsidRPr="00BD3E61">
        <w:rPr>
          <w:b/>
          <w:i/>
          <w:u w:val="single"/>
        </w:rPr>
        <w:t xml:space="preserve">III). </w:t>
      </w:r>
      <w:r w:rsidR="00B84AD2" w:rsidRPr="00BD3E61">
        <w:rPr>
          <w:b/>
          <w:i/>
          <w:u w:val="single"/>
        </w:rPr>
        <w:t>ORDENANZA GENERAL DE PRESUPUESTO</w:t>
      </w:r>
    </w:p>
    <w:p w:rsidR="00B84AD2" w:rsidRPr="00BD3E61" w:rsidRDefault="00B84AD2">
      <w:pPr>
        <w:spacing w:line="360" w:lineRule="auto"/>
        <w:jc w:val="both"/>
        <w:rPr>
          <w:i/>
          <w:sz w:val="22"/>
        </w:rPr>
      </w:pPr>
    </w:p>
    <w:p w:rsidR="002A3E36" w:rsidRPr="00D83F3F" w:rsidRDefault="00B84AD2">
      <w:pPr>
        <w:spacing w:line="360" w:lineRule="auto"/>
        <w:jc w:val="both"/>
        <w:rPr>
          <w:i/>
          <w:sz w:val="22"/>
        </w:rPr>
      </w:pPr>
      <w:r w:rsidRPr="00BD3E61">
        <w:rPr>
          <w:i/>
          <w:sz w:val="22"/>
        </w:rPr>
        <w:t xml:space="preserve">En su estructuración, </w:t>
      </w:r>
      <w:r w:rsidR="00BB77F4" w:rsidRPr="00BD3E61">
        <w:rPr>
          <w:i/>
          <w:sz w:val="22"/>
        </w:rPr>
        <w:t xml:space="preserve">la </w:t>
      </w:r>
      <w:r w:rsidRPr="00BD3E61">
        <w:rPr>
          <w:i/>
          <w:sz w:val="22"/>
        </w:rPr>
        <w:t>metodología</w:t>
      </w:r>
      <w:r w:rsidR="00BB77F4" w:rsidRPr="00BD3E61">
        <w:rPr>
          <w:i/>
          <w:sz w:val="22"/>
        </w:rPr>
        <w:t xml:space="preserve"> seguida en</w:t>
      </w:r>
      <w:r w:rsidRPr="00BD3E61">
        <w:rPr>
          <w:i/>
          <w:sz w:val="22"/>
        </w:rPr>
        <w:t xml:space="preserve"> su estimación </w:t>
      </w:r>
      <w:r w:rsidR="00BB77F4" w:rsidRPr="00BD3E61">
        <w:rPr>
          <w:i/>
          <w:sz w:val="22"/>
        </w:rPr>
        <w:t xml:space="preserve">es </w:t>
      </w:r>
      <w:r w:rsidRPr="00BD3E61">
        <w:rPr>
          <w:i/>
          <w:sz w:val="22"/>
        </w:rPr>
        <w:t>en base a la clasificación económica y por objeto del gasto</w:t>
      </w:r>
      <w:r w:rsidR="008D57CF" w:rsidRPr="00BD3E61">
        <w:rPr>
          <w:i/>
          <w:sz w:val="22"/>
        </w:rPr>
        <w:t xml:space="preserve">. </w:t>
      </w:r>
      <w:r w:rsidRPr="00BD3E61">
        <w:rPr>
          <w:i/>
          <w:sz w:val="22"/>
        </w:rPr>
        <w:t xml:space="preserve">El proyecto del Presupuesto para el año </w:t>
      </w:r>
      <w:r w:rsidR="00571A04" w:rsidRPr="00D83F3F">
        <w:rPr>
          <w:i/>
          <w:sz w:val="22"/>
        </w:rPr>
        <w:t>2019</w:t>
      </w:r>
      <w:r w:rsidRPr="00D83F3F">
        <w:rPr>
          <w:i/>
          <w:sz w:val="22"/>
        </w:rPr>
        <w:t>, comprende la Ordenanza propiamente dicha y los distintos cuadros y anexos analíticos que cuantifican los o</w:t>
      </w:r>
      <w:r w:rsidR="00091206" w:rsidRPr="00D83F3F">
        <w:rPr>
          <w:i/>
          <w:sz w:val="22"/>
        </w:rPr>
        <w:t>bjetivos fijados oport</w:t>
      </w:r>
      <w:r w:rsidR="00B65D28" w:rsidRPr="00D83F3F">
        <w:rPr>
          <w:i/>
          <w:sz w:val="22"/>
        </w:rPr>
        <w:t xml:space="preserve">unamente, como lo indica el articulado respectivo de la Carta Orgánica. </w:t>
      </w:r>
    </w:p>
    <w:p w:rsidR="000105ED" w:rsidRPr="00BD3E61" w:rsidRDefault="000105ED" w:rsidP="000105ED">
      <w:pPr>
        <w:spacing w:line="360" w:lineRule="auto"/>
        <w:jc w:val="both"/>
        <w:rPr>
          <w:i/>
          <w:sz w:val="22"/>
        </w:rPr>
      </w:pPr>
      <w:r w:rsidRPr="00D83F3F">
        <w:rPr>
          <w:i/>
          <w:sz w:val="22"/>
        </w:rPr>
        <w:t xml:space="preserve">       En la elaboración del proyecto de Presupuesto General de Recursos y Gastos, se consideró el gasto real ejecutado hasta el </w:t>
      </w:r>
      <w:r w:rsidR="003B3E8E" w:rsidRPr="00D83F3F">
        <w:rPr>
          <w:i/>
          <w:sz w:val="22"/>
        </w:rPr>
        <w:t xml:space="preserve">30-09-2018 </w:t>
      </w:r>
      <w:r w:rsidR="00CA740E" w:rsidRPr="00D83F3F">
        <w:rPr>
          <w:i/>
          <w:sz w:val="22"/>
        </w:rPr>
        <w:t>proyectado al 31-12-201</w:t>
      </w:r>
      <w:r w:rsidR="003B3E8E" w:rsidRPr="00D83F3F">
        <w:rPr>
          <w:i/>
          <w:sz w:val="22"/>
        </w:rPr>
        <w:t xml:space="preserve">8 </w:t>
      </w:r>
      <w:r w:rsidRPr="00D83F3F">
        <w:rPr>
          <w:i/>
          <w:sz w:val="22"/>
        </w:rPr>
        <w:t>en las distintas áreas, lo que nos permite ajustar el Proyecto de Presupuesto</w:t>
      </w:r>
      <w:r w:rsidR="00CA740E" w:rsidRPr="00D83F3F">
        <w:rPr>
          <w:i/>
          <w:sz w:val="22"/>
        </w:rPr>
        <w:t xml:space="preserve"> </w:t>
      </w:r>
      <w:r w:rsidR="003B3E8E" w:rsidRPr="00D83F3F">
        <w:rPr>
          <w:i/>
          <w:sz w:val="22"/>
        </w:rPr>
        <w:t>2019</w:t>
      </w:r>
      <w:r w:rsidRPr="00D83F3F">
        <w:rPr>
          <w:i/>
          <w:sz w:val="22"/>
        </w:rPr>
        <w:t xml:space="preserve"> a las estimaciones razonables del ingreso y del gasto público, dentro de un contexto económico </w:t>
      </w:r>
      <w:r w:rsidR="003B3E8E" w:rsidRPr="00D83F3F">
        <w:rPr>
          <w:i/>
          <w:sz w:val="22"/>
        </w:rPr>
        <w:t>inflacionario</w:t>
      </w:r>
      <w:r w:rsidRPr="00D83F3F">
        <w:rPr>
          <w:i/>
          <w:sz w:val="22"/>
        </w:rPr>
        <w:t>, manteniendo el criterio de prudencia al momento de realizar las estimaciones.-</w:t>
      </w:r>
    </w:p>
    <w:p w:rsidR="000105ED" w:rsidRPr="00BD3E61" w:rsidRDefault="000105ED" w:rsidP="000105ED">
      <w:pPr>
        <w:spacing w:line="360" w:lineRule="auto"/>
        <w:jc w:val="both"/>
        <w:rPr>
          <w:i/>
          <w:sz w:val="22"/>
        </w:rPr>
      </w:pPr>
      <w:r w:rsidRPr="00BD3E61">
        <w:rPr>
          <w:i/>
          <w:sz w:val="22"/>
        </w:rPr>
        <w:t>El presente Proyecto de Presupuesto contempla la modalidad de confección según el Art. 143 de la Carta Orgánic</w:t>
      </w:r>
      <w:r w:rsidR="003B3E8E">
        <w:rPr>
          <w:i/>
          <w:sz w:val="22"/>
        </w:rPr>
        <w:t>a Municipal de nuestra ciudad: “</w:t>
      </w:r>
      <w:r w:rsidRPr="00BD3E61">
        <w:rPr>
          <w:i/>
          <w:sz w:val="22"/>
        </w:rPr>
        <w:t>…la confección del mismo surgirá de los anteproyectos elaborados</w:t>
      </w:r>
      <w:r w:rsidR="003B3E8E">
        <w:rPr>
          <w:i/>
          <w:sz w:val="22"/>
        </w:rPr>
        <w:t xml:space="preserve"> por cada dependencia Municipal”</w:t>
      </w:r>
      <w:r w:rsidRPr="00BD3E61">
        <w:rPr>
          <w:i/>
          <w:sz w:val="22"/>
        </w:rPr>
        <w:t xml:space="preserve">. </w:t>
      </w:r>
    </w:p>
    <w:p w:rsidR="000105ED" w:rsidRPr="00BD3E61" w:rsidRDefault="000105ED" w:rsidP="000105ED">
      <w:pPr>
        <w:spacing w:line="360" w:lineRule="auto"/>
        <w:jc w:val="both"/>
        <w:rPr>
          <w:i/>
          <w:sz w:val="22"/>
        </w:rPr>
      </w:pPr>
      <w:r w:rsidRPr="00BD3E61">
        <w:rPr>
          <w:i/>
          <w:sz w:val="22"/>
        </w:rPr>
        <w:t xml:space="preserve">Las partidas del Proyecto de Presupuesto, mantienen la anterior estructura de cuentas, con la finalidad de mostrar adecuadamente la evolución de Ingresos y Gastos </w:t>
      </w:r>
      <w:r w:rsidR="003B3E8E" w:rsidRPr="00D83F3F">
        <w:rPr>
          <w:i/>
          <w:sz w:val="22"/>
        </w:rPr>
        <w:t>2017-2018</w:t>
      </w:r>
      <w:r w:rsidRPr="00BD3E61">
        <w:rPr>
          <w:i/>
          <w:sz w:val="22"/>
        </w:rPr>
        <w:t>. Por lo tanto, los Proyectos presentados por cada Secretaría se encuentran incluidos en el presente, atendiendo las prioridades de cada uno de ellos.</w:t>
      </w:r>
    </w:p>
    <w:p w:rsidR="000105ED" w:rsidRDefault="000105ED">
      <w:pPr>
        <w:spacing w:line="360" w:lineRule="auto"/>
        <w:jc w:val="both"/>
        <w:rPr>
          <w:i/>
          <w:sz w:val="22"/>
        </w:rPr>
      </w:pPr>
    </w:p>
    <w:p w:rsidR="00E369B5" w:rsidRPr="00BD3E61" w:rsidRDefault="00E369B5">
      <w:pPr>
        <w:spacing w:line="360" w:lineRule="auto"/>
        <w:jc w:val="both"/>
        <w:rPr>
          <w:i/>
          <w:sz w:val="22"/>
        </w:rPr>
      </w:pPr>
    </w:p>
    <w:p w:rsidR="00B84AD2" w:rsidRPr="00BD3E61" w:rsidRDefault="00E74027">
      <w:pPr>
        <w:spacing w:line="360" w:lineRule="auto"/>
        <w:jc w:val="both"/>
        <w:rPr>
          <w:b/>
          <w:bCs/>
          <w:i/>
          <w:sz w:val="22"/>
          <w:u w:val="single"/>
        </w:rPr>
      </w:pPr>
      <w:r w:rsidRPr="00BD3E61">
        <w:rPr>
          <w:i/>
          <w:sz w:val="22"/>
        </w:rPr>
        <w:tab/>
      </w:r>
      <w:r w:rsidR="00B84AD2" w:rsidRPr="00BD3E61">
        <w:rPr>
          <w:b/>
          <w:bCs/>
          <w:i/>
          <w:sz w:val="22"/>
        </w:rPr>
        <w:t>II</w:t>
      </w:r>
      <w:r w:rsidRPr="00BD3E61">
        <w:rPr>
          <w:b/>
          <w:bCs/>
          <w:i/>
          <w:sz w:val="22"/>
        </w:rPr>
        <w:t>I</w:t>
      </w:r>
      <w:r w:rsidR="00B84AD2" w:rsidRPr="00BD3E61">
        <w:rPr>
          <w:b/>
          <w:bCs/>
          <w:i/>
          <w:sz w:val="22"/>
        </w:rPr>
        <w:t xml:space="preserve">.  1.  </w:t>
      </w:r>
      <w:r w:rsidR="00B84AD2" w:rsidRPr="00BD3E61">
        <w:rPr>
          <w:b/>
          <w:bCs/>
          <w:i/>
          <w:sz w:val="22"/>
          <w:u w:val="single"/>
        </w:rPr>
        <w:t xml:space="preserve">PRESUPUESTO DE RECURSOS    </w:t>
      </w:r>
    </w:p>
    <w:p w:rsidR="00B84AD2" w:rsidRPr="00BD3E61" w:rsidRDefault="00B84AD2">
      <w:pPr>
        <w:spacing w:line="360" w:lineRule="auto"/>
        <w:jc w:val="both"/>
        <w:rPr>
          <w:b/>
          <w:bCs/>
          <w:i/>
          <w:sz w:val="22"/>
          <w:u w:val="single"/>
        </w:rPr>
      </w:pPr>
    </w:p>
    <w:p w:rsidR="008E3D82" w:rsidRPr="00BD3E61" w:rsidRDefault="00CD4B6D" w:rsidP="00CA740E">
      <w:pPr>
        <w:spacing w:line="360" w:lineRule="auto"/>
        <w:jc w:val="both"/>
        <w:rPr>
          <w:i/>
          <w:sz w:val="22"/>
        </w:rPr>
      </w:pPr>
      <w:r>
        <w:rPr>
          <w:i/>
          <w:sz w:val="22"/>
        </w:rPr>
        <w:t xml:space="preserve">Para el año 2019 </w:t>
      </w:r>
      <w:r w:rsidR="00B84AD2" w:rsidRPr="00BD3E61">
        <w:rPr>
          <w:i/>
          <w:sz w:val="22"/>
        </w:rPr>
        <w:t xml:space="preserve">se </w:t>
      </w:r>
      <w:r w:rsidR="00253A0E" w:rsidRPr="00BD3E61">
        <w:rPr>
          <w:i/>
          <w:sz w:val="22"/>
        </w:rPr>
        <w:t>prevé</w:t>
      </w:r>
      <w:r w:rsidR="00BA6C0B">
        <w:rPr>
          <w:i/>
          <w:sz w:val="22"/>
        </w:rPr>
        <w:t xml:space="preserve"> </w:t>
      </w:r>
      <w:r w:rsidR="00F81B90" w:rsidRPr="00BD3E61">
        <w:rPr>
          <w:i/>
          <w:sz w:val="22"/>
        </w:rPr>
        <w:t xml:space="preserve">con respecto a la proyección de ejecución del presupuesto </w:t>
      </w:r>
      <w:r w:rsidR="00BA6C0B" w:rsidRPr="00D83F3F">
        <w:rPr>
          <w:i/>
          <w:sz w:val="22"/>
        </w:rPr>
        <w:t>2018</w:t>
      </w:r>
      <w:r w:rsidR="00F81B90" w:rsidRPr="00BD3E61">
        <w:rPr>
          <w:i/>
          <w:sz w:val="22"/>
        </w:rPr>
        <w:t xml:space="preserve">, </w:t>
      </w:r>
      <w:r w:rsidR="00AB07D0" w:rsidRPr="00BD3E61">
        <w:rPr>
          <w:i/>
          <w:sz w:val="22"/>
        </w:rPr>
        <w:t xml:space="preserve">un </w:t>
      </w:r>
      <w:r w:rsidR="00B84AD2" w:rsidRPr="00BD3E61">
        <w:rPr>
          <w:i/>
          <w:sz w:val="22"/>
        </w:rPr>
        <w:t>incremento en la</w:t>
      </w:r>
      <w:r w:rsidR="00B65D28" w:rsidRPr="00BD3E61">
        <w:rPr>
          <w:i/>
          <w:sz w:val="22"/>
        </w:rPr>
        <w:t xml:space="preserve"> recaudación por tasas,</w:t>
      </w:r>
      <w:r w:rsidR="00AB07D0" w:rsidRPr="00BD3E61">
        <w:rPr>
          <w:i/>
          <w:sz w:val="22"/>
        </w:rPr>
        <w:t xml:space="preserve"> contribuciones municipales</w:t>
      </w:r>
      <w:r w:rsidR="00B65D28" w:rsidRPr="00BD3E61">
        <w:rPr>
          <w:i/>
          <w:sz w:val="22"/>
        </w:rPr>
        <w:t>, e ingresos del Sector Público Nacional y Provincial,</w:t>
      </w:r>
      <w:r w:rsidR="00BA6C0B">
        <w:rPr>
          <w:i/>
          <w:sz w:val="22"/>
        </w:rPr>
        <w:t xml:space="preserve"> </w:t>
      </w:r>
      <w:r w:rsidR="00B9136E" w:rsidRPr="00BD3E61">
        <w:rPr>
          <w:i/>
          <w:sz w:val="22"/>
        </w:rPr>
        <w:t>ascendiendo el presupuesto de recursos a la suma de</w:t>
      </w:r>
      <w:r w:rsidR="00BA6C0B">
        <w:rPr>
          <w:i/>
          <w:sz w:val="22"/>
        </w:rPr>
        <w:t xml:space="preserve"> </w:t>
      </w:r>
      <w:r w:rsidR="002A3E36" w:rsidRPr="00BD3E61">
        <w:rPr>
          <w:b/>
          <w:bCs/>
          <w:i/>
        </w:rPr>
        <w:t xml:space="preserve">PESOS </w:t>
      </w:r>
      <w:r w:rsidR="00BA6C0B">
        <w:rPr>
          <w:b/>
          <w:bCs/>
          <w:i/>
        </w:rPr>
        <w:t>NOVECIENTOS CINCUENTA Y CINCO MILLONES, NOVECIENTOS CUARENTA Y NUEVE MIL QUNIENTOS</w:t>
      </w:r>
      <w:r w:rsidR="00327D32">
        <w:rPr>
          <w:b/>
          <w:bCs/>
          <w:i/>
        </w:rPr>
        <w:t xml:space="preserve"> </w:t>
      </w:r>
      <w:r w:rsidR="00CA740E">
        <w:rPr>
          <w:b/>
          <w:bCs/>
          <w:i/>
        </w:rPr>
        <w:t xml:space="preserve">($ </w:t>
      </w:r>
      <w:r w:rsidR="00BA6C0B">
        <w:rPr>
          <w:b/>
          <w:bCs/>
          <w:i/>
        </w:rPr>
        <w:t>955.949.500,00</w:t>
      </w:r>
      <w:r w:rsidR="00E369B5" w:rsidRPr="00BD3E61">
        <w:rPr>
          <w:b/>
          <w:bCs/>
          <w:i/>
        </w:rPr>
        <w:t>).</w:t>
      </w:r>
    </w:p>
    <w:p w:rsidR="00EB0C01" w:rsidRPr="00BD3E61" w:rsidRDefault="00EB0C01" w:rsidP="00CA740E">
      <w:pPr>
        <w:spacing w:line="360" w:lineRule="auto"/>
        <w:jc w:val="both"/>
        <w:rPr>
          <w:i/>
          <w:sz w:val="22"/>
        </w:rPr>
      </w:pPr>
      <w:r w:rsidRPr="00BD3E61">
        <w:rPr>
          <w:i/>
          <w:sz w:val="22"/>
        </w:rPr>
        <w:t xml:space="preserve">Para la estimación de los recursos con los que el Municipio deberá hacer frente a los distintos gastos que compone el Presupuesto de Egresos </w:t>
      </w:r>
      <w:r w:rsidR="00A1563B">
        <w:rPr>
          <w:i/>
          <w:sz w:val="22"/>
        </w:rPr>
        <w:t>se han tenido en cuenta aspectos y premisas</w:t>
      </w:r>
      <w:r w:rsidRPr="00BD3E61">
        <w:rPr>
          <w:i/>
          <w:sz w:val="22"/>
        </w:rPr>
        <w:t xml:space="preserve"> que guardan necesaria relación con la realidad, a saber:</w:t>
      </w:r>
    </w:p>
    <w:p w:rsidR="00EB0C01" w:rsidRPr="00BD3E61" w:rsidRDefault="00EB0C01">
      <w:pPr>
        <w:spacing w:line="360" w:lineRule="auto"/>
        <w:jc w:val="both"/>
        <w:rPr>
          <w:i/>
          <w:sz w:val="22"/>
        </w:rPr>
      </w:pPr>
    </w:p>
    <w:p w:rsidR="00EB0C01" w:rsidRPr="00BD3E61" w:rsidRDefault="00EB0C01" w:rsidP="00EB0C01">
      <w:pPr>
        <w:pStyle w:val="Prrafodelista"/>
        <w:numPr>
          <w:ilvl w:val="0"/>
          <w:numId w:val="7"/>
        </w:numPr>
        <w:spacing w:line="360" w:lineRule="auto"/>
        <w:jc w:val="both"/>
        <w:rPr>
          <w:i/>
          <w:sz w:val="22"/>
        </w:rPr>
      </w:pPr>
      <w:r w:rsidRPr="00BD3E61">
        <w:rPr>
          <w:i/>
          <w:sz w:val="22"/>
        </w:rPr>
        <w:t>Estructura que el Tributo adopta en la Ordenanza Tarifaria</w:t>
      </w:r>
      <w:r w:rsidR="00A1563B">
        <w:rPr>
          <w:i/>
          <w:sz w:val="22"/>
        </w:rPr>
        <w:t>,</w:t>
      </w:r>
    </w:p>
    <w:p w:rsidR="00EB0C01" w:rsidRPr="00BD3E61" w:rsidRDefault="00EB0C01" w:rsidP="00EB0C01">
      <w:pPr>
        <w:pStyle w:val="Prrafodelista"/>
        <w:numPr>
          <w:ilvl w:val="0"/>
          <w:numId w:val="7"/>
        </w:numPr>
        <w:spacing w:line="360" w:lineRule="auto"/>
        <w:jc w:val="both"/>
        <w:rPr>
          <w:i/>
          <w:sz w:val="22"/>
        </w:rPr>
      </w:pPr>
      <w:r w:rsidRPr="00BD3E61">
        <w:rPr>
          <w:i/>
          <w:sz w:val="22"/>
        </w:rPr>
        <w:t xml:space="preserve">Niveles de </w:t>
      </w:r>
      <w:r w:rsidR="00CA740E">
        <w:rPr>
          <w:i/>
          <w:sz w:val="22"/>
        </w:rPr>
        <w:t xml:space="preserve">Recaudación obtenidos en el </w:t>
      </w:r>
      <w:r w:rsidR="00A1563B" w:rsidRPr="00D83F3F">
        <w:rPr>
          <w:i/>
          <w:sz w:val="22"/>
        </w:rPr>
        <w:t>2018,</w:t>
      </w:r>
    </w:p>
    <w:p w:rsidR="00EB0C01" w:rsidRPr="00BD3E61" w:rsidRDefault="00EB0C01" w:rsidP="00EB0C01">
      <w:pPr>
        <w:pStyle w:val="Prrafodelista"/>
        <w:numPr>
          <w:ilvl w:val="0"/>
          <w:numId w:val="7"/>
        </w:numPr>
        <w:spacing w:line="360" w:lineRule="auto"/>
        <w:jc w:val="both"/>
        <w:rPr>
          <w:i/>
          <w:sz w:val="22"/>
        </w:rPr>
      </w:pPr>
      <w:r w:rsidRPr="00BD3E61">
        <w:rPr>
          <w:i/>
          <w:sz w:val="22"/>
        </w:rPr>
        <w:t>Base imponible de los distintos Tributos</w:t>
      </w:r>
      <w:r w:rsidR="00A1563B">
        <w:rPr>
          <w:i/>
          <w:sz w:val="22"/>
        </w:rPr>
        <w:t>,</w:t>
      </w:r>
    </w:p>
    <w:p w:rsidR="00EB0C01" w:rsidRPr="00BD3E61" w:rsidRDefault="00EB0C01" w:rsidP="00EB0C01">
      <w:pPr>
        <w:pStyle w:val="Prrafodelista"/>
        <w:numPr>
          <w:ilvl w:val="0"/>
          <w:numId w:val="7"/>
        </w:numPr>
        <w:spacing w:line="360" w:lineRule="auto"/>
        <w:jc w:val="both"/>
        <w:rPr>
          <w:i/>
          <w:sz w:val="22"/>
        </w:rPr>
      </w:pPr>
      <w:r w:rsidRPr="00BD3E61">
        <w:rPr>
          <w:i/>
          <w:sz w:val="22"/>
        </w:rPr>
        <w:lastRenderedPageBreak/>
        <w:t>La estructura de Administración, Fiscalización y percepción de tributos</w:t>
      </w:r>
      <w:r w:rsidR="00A16B37" w:rsidRPr="00BD3E61">
        <w:rPr>
          <w:i/>
          <w:sz w:val="22"/>
        </w:rPr>
        <w:t xml:space="preserve"> con</w:t>
      </w:r>
      <w:r w:rsidR="00A1563B">
        <w:rPr>
          <w:i/>
          <w:sz w:val="22"/>
        </w:rPr>
        <w:t xml:space="preserve"> que cuenta el Municipio,</w:t>
      </w:r>
    </w:p>
    <w:p w:rsidR="00A16B37" w:rsidRPr="00BD3E61" w:rsidRDefault="00A16B37" w:rsidP="00EB0C01">
      <w:pPr>
        <w:pStyle w:val="Prrafodelista"/>
        <w:numPr>
          <w:ilvl w:val="0"/>
          <w:numId w:val="7"/>
        </w:numPr>
        <w:spacing w:line="360" w:lineRule="auto"/>
        <w:jc w:val="both"/>
        <w:rPr>
          <w:i/>
          <w:sz w:val="22"/>
        </w:rPr>
      </w:pPr>
      <w:r w:rsidRPr="00BD3E61">
        <w:rPr>
          <w:i/>
          <w:sz w:val="22"/>
        </w:rPr>
        <w:t xml:space="preserve">Situación económica en general y de la ciudad de Bell </w:t>
      </w:r>
      <w:proofErr w:type="spellStart"/>
      <w:r w:rsidRPr="00BD3E61">
        <w:rPr>
          <w:i/>
          <w:sz w:val="22"/>
        </w:rPr>
        <w:t>Ville</w:t>
      </w:r>
      <w:proofErr w:type="spellEnd"/>
      <w:r w:rsidRPr="00BD3E61">
        <w:rPr>
          <w:i/>
          <w:sz w:val="22"/>
        </w:rPr>
        <w:t xml:space="preserve"> en particular</w:t>
      </w:r>
      <w:r w:rsidR="00A1563B">
        <w:rPr>
          <w:i/>
          <w:sz w:val="22"/>
        </w:rPr>
        <w:t>.</w:t>
      </w:r>
    </w:p>
    <w:p w:rsidR="00EB0C01" w:rsidRPr="00BD3E61" w:rsidRDefault="00EB0C01">
      <w:pPr>
        <w:spacing w:line="360" w:lineRule="auto"/>
        <w:jc w:val="both"/>
        <w:rPr>
          <w:i/>
          <w:sz w:val="22"/>
          <w:highlight w:val="yellow"/>
        </w:rPr>
      </w:pPr>
    </w:p>
    <w:p w:rsidR="003A1B2D" w:rsidRPr="00BD3E61" w:rsidRDefault="003A1B2D">
      <w:pPr>
        <w:spacing w:line="360" w:lineRule="auto"/>
        <w:jc w:val="both"/>
        <w:rPr>
          <w:i/>
          <w:sz w:val="22"/>
        </w:rPr>
      </w:pPr>
    </w:p>
    <w:p w:rsidR="00B84AD2" w:rsidRPr="00BD3E61" w:rsidRDefault="00E74027">
      <w:pPr>
        <w:spacing w:line="360" w:lineRule="auto"/>
        <w:jc w:val="both"/>
        <w:rPr>
          <w:i/>
          <w:sz w:val="22"/>
        </w:rPr>
      </w:pPr>
      <w:r w:rsidRPr="00BD3E61">
        <w:rPr>
          <w:i/>
          <w:sz w:val="22"/>
        </w:rPr>
        <w:tab/>
      </w:r>
      <w:r w:rsidR="00B84AD2" w:rsidRPr="00BD3E61">
        <w:rPr>
          <w:b/>
          <w:bCs/>
          <w:i/>
          <w:sz w:val="22"/>
        </w:rPr>
        <w:t>II</w:t>
      </w:r>
      <w:r w:rsidRPr="00BD3E61">
        <w:rPr>
          <w:b/>
          <w:bCs/>
          <w:i/>
          <w:sz w:val="22"/>
        </w:rPr>
        <w:t>I</w:t>
      </w:r>
      <w:r w:rsidR="00B84AD2" w:rsidRPr="00BD3E61">
        <w:rPr>
          <w:b/>
          <w:bCs/>
          <w:i/>
          <w:sz w:val="22"/>
        </w:rPr>
        <w:t xml:space="preserve">.  2.  </w:t>
      </w:r>
      <w:r w:rsidR="00B84AD2" w:rsidRPr="00BD3E61">
        <w:rPr>
          <w:b/>
          <w:bCs/>
          <w:i/>
          <w:sz w:val="22"/>
          <w:u w:val="single"/>
        </w:rPr>
        <w:t>PRESUPUESTO DE GASTOS</w:t>
      </w:r>
    </w:p>
    <w:p w:rsidR="00B84AD2" w:rsidRPr="00BD3E61" w:rsidRDefault="00B84AD2">
      <w:pPr>
        <w:spacing w:line="360" w:lineRule="auto"/>
        <w:jc w:val="both"/>
        <w:rPr>
          <w:i/>
        </w:rPr>
      </w:pPr>
    </w:p>
    <w:p w:rsidR="00091206" w:rsidRPr="00BD3E61" w:rsidRDefault="00CD4B6D">
      <w:pPr>
        <w:spacing w:line="360" w:lineRule="auto"/>
        <w:jc w:val="both"/>
        <w:rPr>
          <w:i/>
        </w:rPr>
      </w:pPr>
      <w:r>
        <w:rPr>
          <w:i/>
        </w:rPr>
        <w:t xml:space="preserve">Para el año 2019, </w:t>
      </w:r>
      <w:r w:rsidR="00B84AD2" w:rsidRPr="00BD3E61">
        <w:rPr>
          <w:i/>
        </w:rPr>
        <w:t xml:space="preserve">asciende a la suma </w:t>
      </w:r>
      <w:r w:rsidR="00327D32" w:rsidRPr="00BD3E61">
        <w:rPr>
          <w:b/>
          <w:bCs/>
          <w:i/>
        </w:rPr>
        <w:t xml:space="preserve">PESOS </w:t>
      </w:r>
      <w:r w:rsidR="00327D32">
        <w:rPr>
          <w:b/>
          <w:bCs/>
          <w:i/>
        </w:rPr>
        <w:t>NOVECIENTOS CINCUENTA Y CINCO MILLONES, NOVECIENTOS CUARENTA Y NUEVE MIL QUNIENTOS ($ 955.949.500,00</w:t>
      </w:r>
      <w:r w:rsidR="002023FD">
        <w:rPr>
          <w:b/>
          <w:bCs/>
          <w:i/>
        </w:rPr>
        <w:t>)</w:t>
      </w:r>
      <w:r>
        <w:rPr>
          <w:b/>
          <w:bCs/>
          <w:i/>
        </w:rPr>
        <w:t xml:space="preserve"> </w:t>
      </w:r>
      <w:r w:rsidR="00B84AD2" w:rsidRPr="00BD3E61">
        <w:rPr>
          <w:i/>
        </w:rPr>
        <w:t>manten</w:t>
      </w:r>
      <w:r w:rsidR="00D154F1" w:rsidRPr="00BD3E61">
        <w:rPr>
          <w:i/>
        </w:rPr>
        <w:t>iendo</w:t>
      </w:r>
      <w:r w:rsidR="00B84AD2" w:rsidRPr="00BD3E61">
        <w:rPr>
          <w:i/>
        </w:rPr>
        <w:t xml:space="preserve"> el equ</w:t>
      </w:r>
      <w:r w:rsidR="002023FD">
        <w:rPr>
          <w:i/>
        </w:rPr>
        <w:t>ilibrio con el nivel de ingreso</w:t>
      </w:r>
      <w:r w:rsidR="00B84AD2" w:rsidRPr="00BD3E61">
        <w:rPr>
          <w:i/>
        </w:rPr>
        <w:t xml:space="preserve"> presupuestado.-</w:t>
      </w:r>
    </w:p>
    <w:p w:rsidR="00733583" w:rsidRDefault="00733583">
      <w:pPr>
        <w:spacing w:line="360" w:lineRule="auto"/>
        <w:jc w:val="both"/>
        <w:rPr>
          <w:i/>
        </w:rPr>
      </w:pPr>
      <w:r w:rsidRPr="00D83F3F">
        <w:rPr>
          <w:i/>
        </w:rPr>
        <w:t>La ejecución del Gasto Municipal para el corriente año estará en directa relación con los niveles recaudatorios que se alcancen</w:t>
      </w:r>
      <w:r w:rsidR="002D255B" w:rsidRPr="00D83F3F">
        <w:rPr>
          <w:i/>
        </w:rPr>
        <w:t>,</w:t>
      </w:r>
      <w:r w:rsidRPr="00D83F3F">
        <w:rPr>
          <w:i/>
        </w:rPr>
        <w:t xml:space="preserve"> a efectos de evitar gastos que no cuenten con su fuente genuina de financiamiento.</w:t>
      </w:r>
    </w:p>
    <w:p w:rsidR="007A78C1" w:rsidRDefault="007A78C1">
      <w:pPr>
        <w:spacing w:line="360" w:lineRule="auto"/>
        <w:jc w:val="both"/>
        <w:rPr>
          <w:i/>
        </w:rPr>
      </w:pPr>
    </w:p>
    <w:p w:rsidR="007A78C1" w:rsidRPr="007A78C1" w:rsidRDefault="007A78C1">
      <w:pPr>
        <w:spacing w:line="360" w:lineRule="auto"/>
        <w:jc w:val="both"/>
        <w:rPr>
          <w:b/>
          <w:i/>
          <w:u w:val="single"/>
        </w:rPr>
      </w:pPr>
      <w:r>
        <w:rPr>
          <w:i/>
        </w:rPr>
        <w:tab/>
      </w:r>
      <w:r w:rsidRPr="00810767">
        <w:rPr>
          <w:b/>
          <w:bCs/>
          <w:i/>
          <w:sz w:val="22"/>
        </w:rPr>
        <w:t>III. 3</w:t>
      </w:r>
      <w:r w:rsidRPr="00810767">
        <w:rPr>
          <w:b/>
          <w:bCs/>
          <w:i/>
          <w:sz w:val="22"/>
          <w:u w:val="single"/>
        </w:rPr>
        <w:t>. NOTA COMPLEMENTARIA AL PRESUPUESTO</w:t>
      </w:r>
    </w:p>
    <w:p w:rsidR="00B70F45" w:rsidRDefault="007A78C1">
      <w:pPr>
        <w:spacing w:line="360" w:lineRule="auto"/>
        <w:jc w:val="both"/>
        <w:rPr>
          <w:i/>
        </w:rPr>
      </w:pPr>
      <w:r>
        <w:rPr>
          <w:i/>
        </w:rPr>
        <w:t>Teniendo en cuenta el cumplimiento de la presentación en tiempo y forma seg</w:t>
      </w:r>
      <w:r w:rsidR="00D83F3F">
        <w:rPr>
          <w:i/>
        </w:rPr>
        <w:t xml:space="preserve">ún lo establecido en </w:t>
      </w:r>
      <w:r>
        <w:rPr>
          <w:i/>
        </w:rPr>
        <w:t>la Carta Orgánica Municipal, se hace necesario informar que de existir alguna variación significativa en el contexto económico</w:t>
      </w:r>
      <w:r w:rsidR="00377657">
        <w:rPr>
          <w:i/>
        </w:rPr>
        <w:t>-financiero</w:t>
      </w:r>
      <w:r>
        <w:rPr>
          <w:i/>
        </w:rPr>
        <w:t xml:space="preserve"> general, que produzca desvíos que afecten a la presente estimación presupuestaria, se solicitará </w:t>
      </w:r>
      <w:r w:rsidR="00377657">
        <w:rPr>
          <w:i/>
        </w:rPr>
        <w:t xml:space="preserve">oportunamente </w:t>
      </w:r>
      <w:r>
        <w:rPr>
          <w:i/>
        </w:rPr>
        <w:t xml:space="preserve">la rectificación del presente presupuesto.   </w:t>
      </w:r>
    </w:p>
    <w:p w:rsidR="00B70F45" w:rsidRDefault="00B70F45">
      <w:pPr>
        <w:spacing w:line="360" w:lineRule="auto"/>
        <w:jc w:val="both"/>
        <w:rPr>
          <w:i/>
        </w:rPr>
      </w:pPr>
    </w:p>
    <w:p w:rsidR="00892480" w:rsidRDefault="00892480">
      <w:pPr>
        <w:spacing w:line="360" w:lineRule="auto"/>
        <w:jc w:val="both"/>
        <w:rPr>
          <w:i/>
        </w:rPr>
      </w:pPr>
    </w:p>
    <w:p w:rsidR="00892480" w:rsidRPr="00D83F3F" w:rsidRDefault="00892480" w:rsidP="00892480">
      <w:pPr>
        <w:autoSpaceDE w:val="0"/>
        <w:autoSpaceDN w:val="0"/>
        <w:adjustRightInd w:val="0"/>
        <w:jc w:val="both"/>
        <w:rPr>
          <w:b/>
          <w:bCs/>
          <w:i/>
          <w:color w:val="000000"/>
          <w:sz w:val="22"/>
          <w:szCs w:val="22"/>
          <w:u w:val="single"/>
        </w:rPr>
      </w:pPr>
      <w:r w:rsidRPr="00D83F3F">
        <w:rPr>
          <w:b/>
          <w:bCs/>
          <w:i/>
          <w:color w:val="000000"/>
          <w:sz w:val="22"/>
          <w:szCs w:val="22"/>
        </w:rPr>
        <w:t>IV</w:t>
      </w:r>
      <w:r w:rsidRPr="00D83F3F">
        <w:rPr>
          <w:b/>
          <w:bCs/>
          <w:i/>
          <w:color w:val="000000"/>
          <w:sz w:val="22"/>
          <w:szCs w:val="22"/>
          <w:u w:val="single"/>
        </w:rPr>
        <w:t xml:space="preserve">  REGIMEN GENERAL DE CONTRATACIONES</w:t>
      </w:r>
    </w:p>
    <w:p w:rsidR="00892480" w:rsidRPr="00D83F3F" w:rsidRDefault="00892480" w:rsidP="00892480">
      <w:pPr>
        <w:autoSpaceDE w:val="0"/>
        <w:autoSpaceDN w:val="0"/>
        <w:adjustRightInd w:val="0"/>
        <w:jc w:val="both"/>
        <w:rPr>
          <w:bCs/>
          <w:i/>
          <w:color w:val="000000"/>
          <w:sz w:val="28"/>
          <w:szCs w:val="28"/>
        </w:rPr>
      </w:pPr>
    </w:p>
    <w:p w:rsidR="00892480" w:rsidRPr="00D83F3F" w:rsidRDefault="00892480" w:rsidP="00892480">
      <w:pPr>
        <w:autoSpaceDE w:val="0"/>
        <w:autoSpaceDN w:val="0"/>
        <w:adjustRightInd w:val="0"/>
        <w:spacing w:line="360" w:lineRule="auto"/>
        <w:jc w:val="both"/>
        <w:rPr>
          <w:bCs/>
          <w:i/>
          <w:color w:val="000000"/>
        </w:rPr>
      </w:pPr>
      <w:r w:rsidRPr="00D83F3F">
        <w:rPr>
          <w:b/>
          <w:bCs/>
          <w:i/>
          <w:color w:val="000000"/>
          <w:sz w:val="28"/>
          <w:szCs w:val="28"/>
        </w:rPr>
        <w:tab/>
      </w:r>
      <w:r w:rsidRPr="00F47B9D">
        <w:rPr>
          <w:bCs/>
          <w:i/>
          <w:color w:val="000000"/>
        </w:rPr>
        <w:t>Que</w:t>
      </w:r>
      <w:r w:rsidRPr="00D83F3F">
        <w:rPr>
          <w:b/>
          <w:bCs/>
          <w:i/>
          <w:color w:val="000000"/>
        </w:rPr>
        <w:t xml:space="preserve"> </w:t>
      </w:r>
      <w:r w:rsidRPr="00D83F3F">
        <w:rPr>
          <w:bCs/>
          <w:i/>
          <w:color w:val="000000"/>
        </w:rPr>
        <w:t>visto</w:t>
      </w:r>
      <w:r w:rsidR="008D44A3" w:rsidRPr="00D83F3F">
        <w:rPr>
          <w:bCs/>
          <w:i/>
          <w:color w:val="000000"/>
        </w:rPr>
        <w:t xml:space="preserve"> </w:t>
      </w:r>
      <w:r w:rsidRPr="00D83F3F">
        <w:rPr>
          <w:bCs/>
          <w:i/>
          <w:color w:val="000000"/>
        </w:rPr>
        <w:t>la necesidad de contar con una ordenanza que regule las distintas modalidades de contratación que lleve adelante el Departamento Ejecutivo, que permita dotar de celeridad, eficacia, eficiencia y transparencia en todos los procesos de adquisiciones de bienes y servicios que el D</w:t>
      </w:r>
      <w:r w:rsidR="00D83F3F">
        <w:rPr>
          <w:bCs/>
          <w:i/>
          <w:color w:val="000000"/>
        </w:rPr>
        <w:t>epartamento Ejecutivo emprenda, siendo aplicable dicha normativa a las contrataciones que efectúe, además del Departamento Ejecutivo,  el Concejo Deliberante y Tribunal de Cuentas.-</w:t>
      </w:r>
    </w:p>
    <w:p w:rsidR="00892480" w:rsidRPr="00D83F3F" w:rsidRDefault="00892480" w:rsidP="00892480">
      <w:pPr>
        <w:autoSpaceDE w:val="0"/>
        <w:autoSpaceDN w:val="0"/>
        <w:adjustRightInd w:val="0"/>
        <w:spacing w:line="360" w:lineRule="auto"/>
        <w:jc w:val="both"/>
        <w:rPr>
          <w:bCs/>
          <w:i/>
          <w:color w:val="000000"/>
        </w:rPr>
      </w:pPr>
    </w:p>
    <w:p w:rsidR="00892480" w:rsidRPr="00D83F3F" w:rsidRDefault="00892480" w:rsidP="00892480">
      <w:pPr>
        <w:autoSpaceDE w:val="0"/>
        <w:autoSpaceDN w:val="0"/>
        <w:adjustRightInd w:val="0"/>
        <w:spacing w:line="360" w:lineRule="auto"/>
        <w:jc w:val="both"/>
        <w:rPr>
          <w:bCs/>
          <w:i/>
          <w:color w:val="000000"/>
        </w:rPr>
      </w:pPr>
      <w:r w:rsidRPr="00D83F3F">
        <w:rPr>
          <w:bCs/>
          <w:i/>
          <w:color w:val="000000"/>
        </w:rPr>
        <w:tab/>
      </w:r>
      <w:r w:rsidRPr="00F47B9D">
        <w:rPr>
          <w:bCs/>
          <w:i/>
          <w:color w:val="000000"/>
        </w:rPr>
        <w:t>Que</w:t>
      </w:r>
      <w:r w:rsidRPr="00D83F3F">
        <w:rPr>
          <w:bCs/>
          <w:i/>
          <w:color w:val="000000"/>
        </w:rPr>
        <w:t xml:space="preserve"> se ha tenido en cuenta el proceso inflacionario</w:t>
      </w:r>
      <w:r w:rsidR="00731263">
        <w:rPr>
          <w:bCs/>
          <w:i/>
          <w:color w:val="000000"/>
        </w:rPr>
        <w:t xml:space="preserve">, </w:t>
      </w:r>
      <w:r w:rsidR="00F47B9D">
        <w:rPr>
          <w:bCs/>
          <w:i/>
          <w:color w:val="000000"/>
        </w:rPr>
        <w:t xml:space="preserve">actualizándose </w:t>
      </w:r>
      <w:r w:rsidR="00731263">
        <w:rPr>
          <w:bCs/>
          <w:i/>
          <w:color w:val="000000"/>
        </w:rPr>
        <w:t xml:space="preserve">los montos de </w:t>
      </w:r>
      <w:r w:rsidR="00F47B9D">
        <w:rPr>
          <w:bCs/>
          <w:i/>
          <w:color w:val="000000"/>
        </w:rPr>
        <w:t xml:space="preserve">las </w:t>
      </w:r>
      <w:r w:rsidR="00731263">
        <w:rPr>
          <w:bCs/>
          <w:i/>
          <w:color w:val="000000"/>
        </w:rPr>
        <w:t>contr</w:t>
      </w:r>
      <w:r w:rsidR="00F47B9D">
        <w:rPr>
          <w:bCs/>
          <w:i/>
          <w:color w:val="000000"/>
        </w:rPr>
        <w:t>ataciones</w:t>
      </w:r>
      <w:r w:rsidR="00731263">
        <w:rPr>
          <w:bCs/>
          <w:i/>
          <w:color w:val="000000"/>
        </w:rPr>
        <w:t xml:space="preserve"> en la siguientes proporciones: </w:t>
      </w:r>
      <w:r w:rsidR="00F47B9D">
        <w:rPr>
          <w:bCs/>
          <w:i/>
          <w:color w:val="000000"/>
        </w:rPr>
        <w:t>a) Contratación Directa 20</w:t>
      </w:r>
      <w:r w:rsidR="00731263">
        <w:rPr>
          <w:bCs/>
          <w:i/>
          <w:color w:val="000000"/>
        </w:rPr>
        <w:t xml:space="preserve">%; b) Adquisiciones de bienes y servicios por contrataciones directa con pedidos de tres presupuestos, simple, a sobre cerrado, concurso de precios y licitación pública en un 40%; contrataciones donde el municipio venda bienes en un 30%, siendo estas las únicas modificaciones que sufrirá esta norma de contrataciones.- </w:t>
      </w:r>
    </w:p>
    <w:p w:rsidR="00892480" w:rsidRDefault="00892480" w:rsidP="00892480">
      <w:pPr>
        <w:autoSpaceDE w:val="0"/>
        <w:autoSpaceDN w:val="0"/>
        <w:adjustRightInd w:val="0"/>
        <w:spacing w:line="360" w:lineRule="auto"/>
        <w:jc w:val="both"/>
        <w:rPr>
          <w:bCs/>
          <w:i/>
          <w:color w:val="000000"/>
        </w:rPr>
      </w:pPr>
    </w:p>
    <w:p w:rsidR="00B84AD2" w:rsidRPr="00BD3E61" w:rsidRDefault="00F47B9D" w:rsidP="00892543">
      <w:pPr>
        <w:autoSpaceDE w:val="0"/>
        <w:autoSpaceDN w:val="0"/>
        <w:adjustRightInd w:val="0"/>
        <w:spacing w:line="360" w:lineRule="auto"/>
        <w:jc w:val="both"/>
        <w:rPr>
          <w:i/>
          <w:sz w:val="22"/>
        </w:rPr>
      </w:pPr>
      <w:r>
        <w:rPr>
          <w:bCs/>
          <w:i/>
          <w:color w:val="000000"/>
        </w:rPr>
        <w:t>Por todo ello:</w:t>
      </w:r>
      <w:bookmarkStart w:id="0" w:name="_GoBack"/>
      <w:bookmarkEnd w:id="0"/>
    </w:p>
    <w:sectPr w:rsidR="00B84AD2" w:rsidRPr="00BD3E61" w:rsidSect="00BD3E61">
      <w:headerReference w:type="even" r:id="rId8"/>
      <w:headerReference w:type="default" r:id="rId9"/>
      <w:pgSz w:w="12240" w:h="20160" w:code="5"/>
      <w:pgMar w:top="255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61A" w:rsidRDefault="0054361A" w:rsidP="009A63DC">
      <w:r>
        <w:separator/>
      </w:r>
    </w:p>
  </w:endnote>
  <w:endnote w:type="continuationSeparator" w:id="0">
    <w:p w:rsidR="0054361A" w:rsidRDefault="0054361A" w:rsidP="009A6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dwardian Script ITC">
    <w:altName w:val="Kunstler Script"/>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61A" w:rsidRDefault="0054361A" w:rsidP="009A63DC">
      <w:r>
        <w:separator/>
      </w:r>
    </w:p>
  </w:footnote>
  <w:footnote w:type="continuationSeparator" w:id="0">
    <w:p w:rsidR="0054361A" w:rsidRDefault="0054361A" w:rsidP="009A6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5AD" w:rsidRDefault="006115AD">
    <w:pPr>
      <w:pStyle w:val="Encabezado"/>
    </w:pPr>
    <w:r w:rsidRPr="006115AD">
      <w:rPr>
        <w:noProof/>
        <w:lang w:val="es-AR" w:eastAsia="es-AR"/>
      </w:rPr>
      <w:drawing>
        <wp:anchor distT="0" distB="0" distL="114300" distR="114300" simplePos="0" relativeHeight="251662336" behindDoc="1" locked="0" layoutInCell="1" allowOverlap="1">
          <wp:simplePos x="0" y="0"/>
          <wp:positionH relativeFrom="page">
            <wp:posOffset>1080135</wp:posOffset>
          </wp:positionH>
          <wp:positionV relativeFrom="page">
            <wp:posOffset>449580</wp:posOffset>
          </wp:positionV>
          <wp:extent cx="791210" cy="842645"/>
          <wp:effectExtent l="0" t="0" r="889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842645"/>
                  </a:xfrm>
                  <a:prstGeom prst="rect">
                    <a:avLst/>
                  </a:prstGeom>
                  <a:noFill/>
                </pic:spPr>
              </pic:pic>
            </a:graphicData>
          </a:graphic>
        </wp:anchor>
      </w:drawing>
    </w:r>
    <w:r w:rsidR="00264A95">
      <w:rPr>
        <w:noProof/>
        <w:lang w:val="es-AR" w:eastAsia="es-AR"/>
      </w:rPr>
      <mc:AlternateContent>
        <mc:Choice Requires="wps">
          <w:drawing>
            <wp:anchor distT="0" distB="0" distL="114300" distR="114300" simplePos="0" relativeHeight="251663360" behindDoc="1" locked="0" layoutInCell="1" allowOverlap="1">
              <wp:simplePos x="0" y="0"/>
              <wp:positionH relativeFrom="page">
                <wp:posOffset>2002790</wp:posOffset>
              </wp:positionH>
              <wp:positionV relativeFrom="page">
                <wp:posOffset>692785</wp:posOffset>
              </wp:positionV>
              <wp:extent cx="4385945" cy="380365"/>
              <wp:effectExtent l="0" t="0" r="14605" b="63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945"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5AD" w:rsidRPr="005A6D93" w:rsidRDefault="006115AD" w:rsidP="006115AD">
                          <w:pPr>
                            <w:spacing w:line="580" w:lineRule="exact"/>
                            <w:ind w:left="20" w:right="-84"/>
                            <w:rPr>
                              <w:rFonts w:ascii="Edwardian Script ITC" w:eastAsia="Edwardian Script ITC" w:hAnsi="Edwardian Script ITC" w:cs="Edwardian Script ITC"/>
                              <w:sz w:val="56"/>
                              <w:szCs w:val="56"/>
                              <w:lang w:val="es-AR"/>
                            </w:rPr>
                          </w:pPr>
                          <w:proofErr w:type="spellStart"/>
                          <w:r w:rsidRPr="005A6D93">
                            <w:rPr>
                              <w:rFonts w:ascii="Edwardian Script ITC" w:eastAsia="Edwardian Script ITC" w:hAnsi="Edwardian Script ITC" w:cs="Edwardian Script ITC"/>
                              <w:position w:val="6"/>
                              <w:sz w:val="56"/>
                              <w:szCs w:val="56"/>
                              <w:lang w:val="es-AR"/>
                            </w:rPr>
                            <w:t>Municipal</w:t>
                          </w:r>
                          <w:r w:rsidRPr="005A6D93">
                            <w:rPr>
                              <w:rFonts w:ascii="Edwardian Script ITC" w:eastAsia="Edwardian Script ITC" w:hAnsi="Edwardian Script ITC" w:cs="Edwardian Script ITC"/>
                              <w:spacing w:val="2"/>
                              <w:position w:val="6"/>
                              <w:sz w:val="56"/>
                              <w:szCs w:val="56"/>
                              <w:lang w:val="es-AR"/>
                            </w:rPr>
                            <w:t>i</w:t>
                          </w:r>
                          <w:r w:rsidRPr="005A6D93">
                            <w:rPr>
                              <w:rFonts w:ascii="Edwardian Script ITC" w:eastAsia="Edwardian Script ITC" w:hAnsi="Edwardian Script ITC" w:cs="Edwardian Script ITC"/>
                              <w:position w:val="6"/>
                              <w:sz w:val="56"/>
                              <w:szCs w:val="56"/>
                              <w:lang w:val="es-AR"/>
                            </w:rPr>
                            <w:t>dadde</w:t>
                          </w:r>
                          <w:proofErr w:type="spellEnd"/>
                          <w:r w:rsidRPr="005A6D93">
                            <w:rPr>
                              <w:rFonts w:ascii="Edwardian Script ITC" w:eastAsia="Edwardian Script ITC" w:hAnsi="Edwardian Script ITC" w:cs="Edwardian Script ITC"/>
                              <w:spacing w:val="-1"/>
                              <w:position w:val="6"/>
                              <w:sz w:val="56"/>
                              <w:szCs w:val="56"/>
                              <w:lang w:val="es-AR"/>
                            </w:rPr>
                            <w:t xml:space="preserve"> </w:t>
                          </w:r>
                          <w:proofErr w:type="spellStart"/>
                          <w:r w:rsidRPr="005A6D93">
                            <w:rPr>
                              <w:rFonts w:ascii="Edwardian Script ITC" w:eastAsia="Edwardian Script ITC" w:hAnsi="Edwardian Script ITC" w:cs="Edwardian Script ITC"/>
                              <w:spacing w:val="-1"/>
                              <w:position w:val="6"/>
                              <w:sz w:val="56"/>
                              <w:szCs w:val="56"/>
                              <w:lang w:val="es-AR"/>
                            </w:rPr>
                            <w:t>l</w:t>
                          </w:r>
                          <w:r w:rsidRPr="005A6D93">
                            <w:rPr>
                              <w:rFonts w:ascii="Edwardian Script ITC" w:eastAsia="Edwardian Script ITC" w:hAnsi="Edwardian Script ITC" w:cs="Edwardian Script ITC"/>
                              <w:position w:val="6"/>
                              <w:sz w:val="56"/>
                              <w:szCs w:val="56"/>
                              <w:lang w:val="es-AR"/>
                            </w:rPr>
                            <w:t>aCi</w:t>
                          </w:r>
                          <w:r w:rsidRPr="005A6D93">
                            <w:rPr>
                              <w:rFonts w:ascii="Edwardian Script ITC" w:eastAsia="Edwardian Script ITC" w:hAnsi="Edwardian Script ITC" w:cs="Edwardian Script ITC"/>
                              <w:spacing w:val="2"/>
                              <w:position w:val="6"/>
                              <w:sz w:val="56"/>
                              <w:szCs w:val="56"/>
                              <w:lang w:val="es-AR"/>
                            </w:rPr>
                            <w:t>u</w:t>
                          </w:r>
                          <w:r w:rsidRPr="005A6D93">
                            <w:rPr>
                              <w:rFonts w:ascii="Edwardian Script ITC" w:eastAsia="Edwardian Script ITC" w:hAnsi="Edwardian Script ITC" w:cs="Edwardian Script ITC"/>
                              <w:position w:val="6"/>
                              <w:sz w:val="56"/>
                              <w:szCs w:val="56"/>
                              <w:lang w:val="es-AR"/>
                            </w:rPr>
                            <w:t>daddeB</w:t>
                          </w:r>
                          <w:r w:rsidRPr="005A6D93">
                            <w:rPr>
                              <w:rFonts w:ascii="Edwardian Script ITC" w:eastAsia="Edwardian Script ITC" w:hAnsi="Edwardian Script ITC" w:cs="Edwardian Script ITC"/>
                              <w:spacing w:val="2"/>
                              <w:position w:val="6"/>
                              <w:sz w:val="56"/>
                              <w:szCs w:val="56"/>
                              <w:lang w:val="es-AR"/>
                            </w:rPr>
                            <w:t>e</w:t>
                          </w:r>
                          <w:r w:rsidRPr="005A6D93">
                            <w:rPr>
                              <w:rFonts w:ascii="Edwardian Script ITC" w:eastAsia="Edwardian Script ITC" w:hAnsi="Edwardian Script ITC" w:cs="Edwardian Script ITC"/>
                              <w:position w:val="6"/>
                              <w:sz w:val="56"/>
                              <w:szCs w:val="56"/>
                              <w:lang w:val="es-AR"/>
                            </w:rPr>
                            <w:t>llV</w:t>
                          </w:r>
                          <w:r w:rsidRPr="005A6D93">
                            <w:rPr>
                              <w:rFonts w:ascii="Edwardian Script ITC" w:eastAsia="Edwardian Script ITC" w:hAnsi="Edwardian Script ITC" w:cs="Edwardian Script ITC"/>
                              <w:spacing w:val="3"/>
                              <w:position w:val="6"/>
                              <w:sz w:val="56"/>
                              <w:szCs w:val="56"/>
                              <w:lang w:val="es-AR"/>
                            </w:rPr>
                            <w:t>i</w:t>
                          </w:r>
                          <w:r w:rsidRPr="005A6D93">
                            <w:rPr>
                              <w:rFonts w:ascii="Edwardian Script ITC" w:eastAsia="Edwardian Script ITC" w:hAnsi="Edwardian Script ITC" w:cs="Edwardian Script ITC"/>
                              <w:position w:val="6"/>
                              <w:sz w:val="56"/>
                              <w:szCs w:val="56"/>
                              <w:lang w:val="es-AR"/>
                            </w:rPr>
                            <w:t>lle</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7.7pt;margin-top:54.55pt;width:345.35pt;height:29.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" filled="f" stroked="f">
              <v:textbox inset="0,0,0,0">
                <w:txbxContent>
                  <w:p w:rsidR="006115AD" w:rsidRPr="005A6D93" w:rsidRDefault="006115AD" w:rsidP="006115AD">
                    <w:pPr>
                      <w:spacing w:line="580" w:lineRule="exact"/>
                      <w:ind w:left="20" w:right="-84"/>
                      <w:rPr>
                        <w:rFonts w:ascii="Edwardian Script ITC" w:eastAsia="Edwardian Script ITC" w:hAnsi="Edwardian Script ITC" w:cs="Edwardian Script ITC"/>
                        <w:sz w:val="56"/>
                        <w:szCs w:val="56"/>
                        <w:lang w:val="es-AR"/>
                      </w:rPr>
                    </w:pPr>
                    <w:proofErr w:type="spellStart"/>
                    <w:r w:rsidRPr="005A6D93">
                      <w:rPr>
                        <w:rFonts w:ascii="Edwardian Script ITC" w:eastAsia="Edwardian Script ITC" w:hAnsi="Edwardian Script ITC" w:cs="Edwardian Script ITC"/>
                        <w:position w:val="6"/>
                        <w:sz w:val="56"/>
                        <w:szCs w:val="56"/>
                        <w:lang w:val="es-AR"/>
                      </w:rPr>
                      <w:t>Municipal</w:t>
                    </w:r>
                    <w:r w:rsidRPr="005A6D93">
                      <w:rPr>
                        <w:rFonts w:ascii="Edwardian Script ITC" w:eastAsia="Edwardian Script ITC" w:hAnsi="Edwardian Script ITC" w:cs="Edwardian Script ITC"/>
                        <w:spacing w:val="2"/>
                        <w:position w:val="6"/>
                        <w:sz w:val="56"/>
                        <w:szCs w:val="56"/>
                        <w:lang w:val="es-AR"/>
                      </w:rPr>
                      <w:t>i</w:t>
                    </w:r>
                    <w:r w:rsidRPr="005A6D93">
                      <w:rPr>
                        <w:rFonts w:ascii="Edwardian Script ITC" w:eastAsia="Edwardian Script ITC" w:hAnsi="Edwardian Script ITC" w:cs="Edwardian Script ITC"/>
                        <w:position w:val="6"/>
                        <w:sz w:val="56"/>
                        <w:szCs w:val="56"/>
                        <w:lang w:val="es-AR"/>
                      </w:rPr>
                      <w:t>dadde</w:t>
                    </w:r>
                    <w:proofErr w:type="spellEnd"/>
                    <w:r w:rsidRPr="005A6D93">
                      <w:rPr>
                        <w:rFonts w:ascii="Edwardian Script ITC" w:eastAsia="Edwardian Script ITC" w:hAnsi="Edwardian Script ITC" w:cs="Edwardian Script ITC"/>
                        <w:spacing w:val="-1"/>
                        <w:position w:val="6"/>
                        <w:sz w:val="56"/>
                        <w:szCs w:val="56"/>
                        <w:lang w:val="es-AR"/>
                      </w:rPr>
                      <w:t xml:space="preserve"> </w:t>
                    </w:r>
                    <w:proofErr w:type="spellStart"/>
                    <w:r w:rsidRPr="005A6D93">
                      <w:rPr>
                        <w:rFonts w:ascii="Edwardian Script ITC" w:eastAsia="Edwardian Script ITC" w:hAnsi="Edwardian Script ITC" w:cs="Edwardian Script ITC"/>
                        <w:spacing w:val="-1"/>
                        <w:position w:val="6"/>
                        <w:sz w:val="56"/>
                        <w:szCs w:val="56"/>
                        <w:lang w:val="es-AR"/>
                      </w:rPr>
                      <w:t>l</w:t>
                    </w:r>
                    <w:r w:rsidRPr="005A6D93">
                      <w:rPr>
                        <w:rFonts w:ascii="Edwardian Script ITC" w:eastAsia="Edwardian Script ITC" w:hAnsi="Edwardian Script ITC" w:cs="Edwardian Script ITC"/>
                        <w:position w:val="6"/>
                        <w:sz w:val="56"/>
                        <w:szCs w:val="56"/>
                        <w:lang w:val="es-AR"/>
                      </w:rPr>
                      <w:t>aCi</w:t>
                    </w:r>
                    <w:r w:rsidRPr="005A6D93">
                      <w:rPr>
                        <w:rFonts w:ascii="Edwardian Script ITC" w:eastAsia="Edwardian Script ITC" w:hAnsi="Edwardian Script ITC" w:cs="Edwardian Script ITC"/>
                        <w:spacing w:val="2"/>
                        <w:position w:val="6"/>
                        <w:sz w:val="56"/>
                        <w:szCs w:val="56"/>
                        <w:lang w:val="es-AR"/>
                      </w:rPr>
                      <w:t>u</w:t>
                    </w:r>
                    <w:r w:rsidRPr="005A6D93">
                      <w:rPr>
                        <w:rFonts w:ascii="Edwardian Script ITC" w:eastAsia="Edwardian Script ITC" w:hAnsi="Edwardian Script ITC" w:cs="Edwardian Script ITC"/>
                        <w:position w:val="6"/>
                        <w:sz w:val="56"/>
                        <w:szCs w:val="56"/>
                        <w:lang w:val="es-AR"/>
                      </w:rPr>
                      <w:t>daddeB</w:t>
                    </w:r>
                    <w:r w:rsidRPr="005A6D93">
                      <w:rPr>
                        <w:rFonts w:ascii="Edwardian Script ITC" w:eastAsia="Edwardian Script ITC" w:hAnsi="Edwardian Script ITC" w:cs="Edwardian Script ITC"/>
                        <w:spacing w:val="2"/>
                        <w:position w:val="6"/>
                        <w:sz w:val="56"/>
                        <w:szCs w:val="56"/>
                        <w:lang w:val="es-AR"/>
                      </w:rPr>
                      <w:t>e</w:t>
                    </w:r>
                    <w:r w:rsidRPr="005A6D93">
                      <w:rPr>
                        <w:rFonts w:ascii="Edwardian Script ITC" w:eastAsia="Edwardian Script ITC" w:hAnsi="Edwardian Script ITC" w:cs="Edwardian Script ITC"/>
                        <w:position w:val="6"/>
                        <w:sz w:val="56"/>
                        <w:szCs w:val="56"/>
                        <w:lang w:val="es-AR"/>
                      </w:rPr>
                      <w:t>llV</w:t>
                    </w:r>
                    <w:r w:rsidRPr="005A6D93">
                      <w:rPr>
                        <w:rFonts w:ascii="Edwardian Script ITC" w:eastAsia="Edwardian Script ITC" w:hAnsi="Edwardian Script ITC" w:cs="Edwardian Script ITC"/>
                        <w:spacing w:val="3"/>
                        <w:position w:val="6"/>
                        <w:sz w:val="56"/>
                        <w:szCs w:val="56"/>
                        <w:lang w:val="es-AR"/>
                      </w:rPr>
                      <w:t>i</w:t>
                    </w:r>
                    <w:r w:rsidRPr="005A6D93">
                      <w:rPr>
                        <w:rFonts w:ascii="Edwardian Script ITC" w:eastAsia="Edwardian Script ITC" w:hAnsi="Edwardian Script ITC" w:cs="Edwardian Script ITC"/>
                        <w:position w:val="6"/>
                        <w:sz w:val="56"/>
                        <w:szCs w:val="56"/>
                        <w:lang w:val="es-AR"/>
                      </w:rPr>
                      <w:t>lle</w:t>
                    </w:r>
                    <w:proofErr w:type="spellEnd"/>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3DC" w:rsidRDefault="006115AD" w:rsidP="009A63DC">
    <w:pPr>
      <w:pStyle w:val="Encabezado"/>
    </w:pPr>
    <w:r w:rsidRPr="006115AD">
      <w:rPr>
        <w:noProof/>
        <w:lang w:val="es-AR" w:eastAsia="es-AR"/>
      </w:rPr>
      <w:drawing>
        <wp:anchor distT="0" distB="0" distL="114300" distR="114300" simplePos="0" relativeHeight="251659264" behindDoc="1" locked="0" layoutInCell="1" allowOverlap="1">
          <wp:simplePos x="0" y="0"/>
          <wp:positionH relativeFrom="page">
            <wp:posOffset>1080135</wp:posOffset>
          </wp:positionH>
          <wp:positionV relativeFrom="page">
            <wp:posOffset>449580</wp:posOffset>
          </wp:positionV>
          <wp:extent cx="791210" cy="842645"/>
          <wp:effectExtent l="0" t="0" r="889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842645"/>
                  </a:xfrm>
                  <a:prstGeom prst="rect">
                    <a:avLst/>
                  </a:prstGeom>
                  <a:noFill/>
                </pic:spPr>
              </pic:pic>
            </a:graphicData>
          </a:graphic>
        </wp:anchor>
      </w:drawing>
    </w:r>
    <w:r w:rsidR="00264A95">
      <w:rPr>
        <w:noProof/>
        <w:lang w:val="es-AR" w:eastAsia="es-AR"/>
      </w:rPr>
      <mc:AlternateContent>
        <mc:Choice Requires="wps">
          <w:drawing>
            <wp:anchor distT="0" distB="0" distL="114300" distR="114300" simplePos="0" relativeHeight="251660288" behindDoc="1" locked="0" layoutInCell="1" allowOverlap="1">
              <wp:simplePos x="0" y="0"/>
              <wp:positionH relativeFrom="page">
                <wp:posOffset>2002790</wp:posOffset>
              </wp:positionH>
              <wp:positionV relativeFrom="page">
                <wp:posOffset>692785</wp:posOffset>
              </wp:positionV>
              <wp:extent cx="4385945" cy="380365"/>
              <wp:effectExtent l="0" t="0" r="1460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945"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5AD" w:rsidRPr="005A6D93" w:rsidRDefault="006115AD" w:rsidP="006115AD">
                          <w:pPr>
                            <w:spacing w:line="580" w:lineRule="exact"/>
                            <w:ind w:left="20" w:right="-84"/>
                            <w:rPr>
                              <w:rFonts w:ascii="Edwardian Script ITC" w:eastAsia="Edwardian Script ITC" w:hAnsi="Edwardian Script ITC" w:cs="Edwardian Script ITC"/>
                              <w:sz w:val="56"/>
                              <w:szCs w:val="56"/>
                              <w:lang w:val="es-AR"/>
                            </w:rPr>
                          </w:pPr>
                          <w:proofErr w:type="spellStart"/>
                          <w:r w:rsidRPr="005A6D93">
                            <w:rPr>
                              <w:rFonts w:ascii="Edwardian Script ITC" w:eastAsia="Edwardian Script ITC" w:hAnsi="Edwardian Script ITC" w:cs="Edwardian Script ITC"/>
                              <w:position w:val="6"/>
                              <w:sz w:val="56"/>
                              <w:szCs w:val="56"/>
                              <w:lang w:val="es-AR"/>
                            </w:rPr>
                            <w:t>Municipal</w:t>
                          </w:r>
                          <w:r w:rsidRPr="005A6D93">
                            <w:rPr>
                              <w:rFonts w:ascii="Edwardian Script ITC" w:eastAsia="Edwardian Script ITC" w:hAnsi="Edwardian Script ITC" w:cs="Edwardian Script ITC"/>
                              <w:spacing w:val="2"/>
                              <w:position w:val="6"/>
                              <w:sz w:val="56"/>
                              <w:szCs w:val="56"/>
                              <w:lang w:val="es-AR"/>
                            </w:rPr>
                            <w:t>i</w:t>
                          </w:r>
                          <w:r w:rsidRPr="005A6D93">
                            <w:rPr>
                              <w:rFonts w:ascii="Edwardian Script ITC" w:eastAsia="Edwardian Script ITC" w:hAnsi="Edwardian Script ITC" w:cs="Edwardian Script ITC"/>
                              <w:position w:val="6"/>
                              <w:sz w:val="56"/>
                              <w:szCs w:val="56"/>
                              <w:lang w:val="es-AR"/>
                            </w:rPr>
                            <w:t>dadde</w:t>
                          </w:r>
                          <w:proofErr w:type="spellEnd"/>
                          <w:r w:rsidRPr="005A6D93">
                            <w:rPr>
                              <w:rFonts w:ascii="Edwardian Script ITC" w:eastAsia="Edwardian Script ITC" w:hAnsi="Edwardian Script ITC" w:cs="Edwardian Script ITC"/>
                              <w:spacing w:val="-1"/>
                              <w:position w:val="6"/>
                              <w:sz w:val="56"/>
                              <w:szCs w:val="56"/>
                              <w:lang w:val="es-AR"/>
                            </w:rPr>
                            <w:t xml:space="preserve"> </w:t>
                          </w:r>
                          <w:proofErr w:type="spellStart"/>
                          <w:r w:rsidRPr="005A6D93">
                            <w:rPr>
                              <w:rFonts w:ascii="Edwardian Script ITC" w:eastAsia="Edwardian Script ITC" w:hAnsi="Edwardian Script ITC" w:cs="Edwardian Script ITC"/>
                              <w:spacing w:val="-1"/>
                              <w:position w:val="6"/>
                              <w:sz w:val="56"/>
                              <w:szCs w:val="56"/>
                              <w:lang w:val="es-AR"/>
                            </w:rPr>
                            <w:t>l</w:t>
                          </w:r>
                          <w:r w:rsidRPr="005A6D93">
                            <w:rPr>
                              <w:rFonts w:ascii="Edwardian Script ITC" w:eastAsia="Edwardian Script ITC" w:hAnsi="Edwardian Script ITC" w:cs="Edwardian Script ITC"/>
                              <w:position w:val="6"/>
                              <w:sz w:val="56"/>
                              <w:szCs w:val="56"/>
                              <w:lang w:val="es-AR"/>
                            </w:rPr>
                            <w:t>aCi</w:t>
                          </w:r>
                          <w:r w:rsidRPr="005A6D93">
                            <w:rPr>
                              <w:rFonts w:ascii="Edwardian Script ITC" w:eastAsia="Edwardian Script ITC" w:hAnsi="Edwardian Script ITC" w:cs="Edwardian Script ITC"/>
                              <w:spacing w:val="2"/>
                              <w:position w:val="6"/>
                              <w:sz w:val="56"/>
                              <w:szCs w:val="56"/>
                              <w:lang w:val="es-AR"/>
                            </w:rPr>
                            <w:t>u</w:t>
                          </w:r>
                          <w:r w:rsidRPr="005A6D93">
                            <w:rPr>
                              <w:rFonts w:ascii="Edwardian Script ITC" w:eastAsia="Edwardian Script ITC" w:hAnsi="Edwardian Script ITC" w:cs="Edwardian Script ITC"/>
                              <w:position w:val="6"/>
                              <w:sz w:val="56"/>
                              <w:szCs w:val="56"/>
                              <w:lang w:val="es-AR"/>
                            </w:rPr>
                            <w:t>daddeB</w:t>
                          </w:r>
                          <w:r w:rsidRPr="005A6D93">
                            <w:rPr>
                              <w:rFonts w:ascii="Edwardian Script ITC" w:eastAsia="Edwardian Script ITC" w:hAnsi="Edwardian Script ITC" w:cs="Edwardian Script ITC"/>
                              <w:spacing w:val="2"/>
                              <w:position w:val="6"/>
                              <w:sz w:val="56"/>
                              <w:szCs w:val="56"/>
                              <w:lang w:val="es-AR"/>
                            </w:rPr>
                            <w:t>e</w:t>
                          </w:r>
                          <w:r w:rsidRPr="005A6D93">
                            <w:rPr>
                              <w:rFonts w:ascii="Edwardian Script ITC" w:eastAsia="Edwardian Script ITC" w:hAnsi="Edwardian Script ITC" w:cs="Edwardian Script ITC"/>
                              <w:position w:val="6"/>
                              <w:sz w:val="56"/>
                              <w:szCs w:val="56"/>
                              <w:lang w:val="es-AR"/>
                            </w:rPr>
                            <w:t>llV</w:t>
                          </w:r>
                          <w:r w:rsidRPr="005A6D93">
                            <w:rPr>
                              <w:rFonts w:ascii="Edwardian Script ITC" w:eastAsia="Edwardian Script ITC" w:hAnsi="Edwardian Script ITC" w:cs="Edwardian Script ITC"/>
                              <w:spacing w:val="3"/>
                              <w:position w:val="6"/>
                              <w:sz w:val="56"/>
                              <w:szCs w:val="56"/>
                              <w:lang w:val="es-AR"/>
                            </w:rPr>
                            <w:t>i</w:t>
                          </w:r>
                          <w:r w:rsidRPr="005A6D93">
                            <w:rPr>
                              <w:rFonts w:ascii="Edwardian Script ITC" w:eastAsia="Edwardian Script ITC" w:hAnsi="Edwardian Script ITC" w:cs="Edwardian Script ITC"/>
                              <w:position w:val="6"/>
                              <w:sz w:val="56"/>
                              <w:szCs w:val="56"/>
                              <w:lang w:val="es-AR"/>
                            </w:rPr>
                            <w:t>lle</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57.7pt;margin-top:54.55pt;width:345.35pt;height:29.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" filled="f" stroked="f">
              <v:textbox inset="0,0,0,0">
                <w:txbxContent>
                  <w:p w:rsidR="006115AD" w:rsidRPr="005A6D93" w:rsidRDefault="006115AD" w:rsidP="006115AD">
                    <w:pPr>
                      <w:spacing w:line="580" w:lineRule="exact"/>
                      <w:ind w:left="20" w:right="-84"/>
                      <w:rPr>
                        <w:rFonts w:ascii="Edwardian Script ITC" w:eastAsia="Edwardian Script ITC" w:hAnsi="Edwardian Script ITC" w:cs="Edwardian Script ITC"/>
                        <w:sz w:val="56"/>
                        <w:szCs w:val="56"/>
                        <w:lang w:val="es-AR"/>
                      </w:rPr>
                    </w:pPr>
                    <w:proofErr w:type="spellStart"/>
                    <w:r w:rsidRPr="005A6D93">
                      <w:rPr>
                        <w:rFonts w:ascii="Edwardian Script ITC" w:eastAsia="Edwardian Script ITC" w:hAnsi="Edwardian Script ITC" w:cs="Edwardian Script ITC"/>
                        <w:position w:val="6"/>
                        <w:sz w:val="56"/>
                        <w:szCs w:val="56"/>
                        <w:lang w:val="es-AR"/>
                      </w:rPr>
                      <w:t>Municipal</w:t>
                    </w:r>
                    <w:r w:rsidRPr="005A6D93">
                      <w:rPr>
                        <w:rFonts w:ascii="Edwardian Script ITC" w:eastAsia="Edwardian Script ITC" w:hAnsi="Edwardian Script ITC" w:cs="Edwardian Script ITC"/>
                        <w:spacing w:val="2"/>
                        <w:position w:val="6"/>
                        <w:sz w:val="56"/>
                        <w:szCs w:val="56"/>
                        <w:lang w:val="es-AR"/>
                      </w:rPr>
                      <w:t>i</w:t>
                    </w:r>
                    <w:r w:rsidRPr="005A6D93">
                      <w:rPr>
                        <w:rFonts w:ascii="Edwardian Script ITC" w:eastAsia="Edwardian Script ITC" w:hAnsi="Edwardian Script ITC" w:cs="Edwardian Script ITC"/>
                        <w:position w:val="6"/>
                        <w:sz w:val="56"/>
                        <w:szCs w:val="56"/>
                        <w:lang w:val="es-AR"/>
                      </w:rPr>
                      <w:t>dadde</w:t>
                    </w:r>
                    <w:proofErr w:type="spellEnd"/>
                    <w:r w:rsidRPr="005A6D93">
                      <w:rPr>
                        <w:rFonts w:ascii="Edwardian Script ITC" w:eastAsia="Edwardian Script ITC" w:hAnsi="Edwardian Script ITC" w:cs="Edwardian Script ITC"/>
                        <w:spacing w:val="-1"/>
                        <w:position w:val="6"/>
                        <w:sz w:val="56"/>
                        <w:szCs w:val="56"/>
                        <w:lang w:val="es-AR"/>
                      </w:rPr>
                      <w:t xml:space="preserve"> </w:t>
                    </w:r>
                    <w:proofErr w:type="spellStart"/>
                    <w:r w:rsidRPr="005A6D93">
                      <w:rPr>
                        <w:rFonts w:ascii="Edwardian Script ITC" w:eastAsia="Edwardian Script ITC" w:hAnsi="Edwardian Script ITC" w:cs="Edwardian Script ITC"/>
                        <w:spacing w:val="-1"/>
                        <w:position w:val="6"/>
                        <w:sz w:val="56"/>
                        <w:szCs w:val="56"/>
                        <w:lang w:val="es-AR"/>
                      </w:rPr>
                      <w:t>l</w:t>
                    </w:r>
                    <w:r w:rsidRPr="005A6D93">
                      <w:rPr>
                        <w:rFonts w:ascii="Edwardian Script ITC" w:eastAsia="Edwardian Script ITC" w:hAnsi="Edwardian Script ITC" w:cs="Edwardian Script ITC"/>
                        <w:position w:val="6"/>
                        <w:sz w:val="56"/>
                        <w:szCs w:val="56"/>
                        <w:lang w:val="es-AR"/>
                      </w:rPr>
                      <w:t>aCi</w:t>
                    </w:r>
                    <w:r w:rsidRPr="005A6D93">
                      <w:rPr>
                        <w:rFonts w:ascii="Edwardian Script ITC" w:eastAsia="Edwardian Script ITC" w:hAnsi="Edwardian Script ITC" w:cs="Edwardian Script ITC"/>
                        <w:spacing w:val="2"/>
                        <w:position w:val="6"/>
                        <w:sz w:val="56"/>
                        <w:szCs w:val="56"/>
                        <w:lang w:val="es-AR"/>
                      </w:rPr>
                      <w:t>u</w:t>
                    </w:r>
                    <w:r w:rsidRPr="005A6D93">
                      <w:rPr>
                        <w:rFonts w:ascii="Edwardian Script ITC" w:eastAsia="Edwardian Script ITC" w:hAnsi="Edwardian Script ITC" w:cs="Edwardian Script ITC"/>
                        <w:position w:val="6"/>
                        <w:sz w:val="56"/>
                        <w:szCs w:val="56"/>
                        <w:lang w:val="es-AR"/>
                      </w:rPr>
                      <w:t>daddeB</w:t>
                    </w:r>
                    <w:r w:rsidRPr="005A6D93">
                      <w:rPr>
                        <w:rFonts w:ascii="Edwardian Script ITC" w:eastAsia="Edwardian Script ITC" w:hAnsi="Edwardian Script ITC" w:cs="Edwardian Script ITC"/>
                        <w:spacing w:val="2"/>
                        <w:position w:val="6"/>
                        <w:sz w:val="56"/>
                        <w:szCs w:val="56"/>
                        <w:lang w:val="es-AR"/>
                      </w:rPr>
                      <w:t>e</w:t>
                    </w:r>
                    <w:r w:rsidRPr="005A6D93">
                      <w:rPr>
                        <w:rFonts w:ascii="Edwardian Script ITC" w:eastAsia="Edwardian Script ITC" w:hAnsi="Edwardian Script ITC" w:cs="Edwardian Script ITC"/>
                        <w:position w:val="6"/>
                        <w:sz w:val="56"/>
                        <w:szCs w:val="56"/>
                        <w:lang w:val="es-AR"/>
                      </w:rPr>
                      <w:t>llV</w:t>
                    </w:r>
                    <w:r w:rsidRPr="005A6D93">
                      <w:rPr>
                        <w:rFonts w:ascii="Edwardian Script ITC" w:eastAsia="Edwardian Script ITC" w:hAnsi="Edwardian Script ITC" w:cs="Edwardian Script ITC"/>
                        <w:spacing w:val="3"/>
                        <w:position w:val="6"/>
                        <w:sz w:val="56"/>
                        <w:szCs w:val="56"/>
                        <w:lang w:val="es-AR"/>
                      </w:rPr>
                      <w:t>i</w:t>
                    </w:r>
                    <w:r w:rsidRPr="005A6D93">
                      <w:rPr>
                        <w:rFonts w:ascii="Edwardian Script ITC" w:eastAsia="Edwardian Script ITC" w:hAnsi="Edwardian Script ITC" w:cs="Edwardian Script ITC"/>
                        <w:position w:val="6"/>
                        <w:sz w:val="56"/>
                        <w:szCs w:val="56"/>
                        <w:lang w:val="es-AR"/>
                      </w:rPr>
                      <w:t>lle</w:t>
                    </w:r>
                    <w:proofErr w:type="spellEnd"/>
                  </w:p>
                </w:txbxContent>
              </v:textbox>
              <w10:wrap anchorx="page" anchory="page"/>
            </v:shape>
          </w:pict>
        </mc:Fallback>
      </mc:AlternateContent>
    </w:r>
  </w:p>
  <w:p w:rsidR="009A63DC" w:rsidRDefault="009A63DC" w:rsidP="009A63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87ACE"/>
    <w:multiLevelType w:val="hybridMultilevel"/>
    <w:tmpl w:val="D5D4D294"/>
    <w:lvl w:ilvl="0" w:tplc="8EC82BF6">
      <w:start w:val="1"/>
      <w:numFmt w:val="lowerLetter"/>
      <w:lvlText w:val="%1)"/>
      <w:lvlJc w:val="left"/>
      <w:pPr>
        <w:ind w:left="1776" w:hanging="360"/>
      </w:pPr>
      <w:rPr>
        <w:rFonts w:hint="default"/>
      </w:rPr>
    </w:lvl>
    <w:lvl w:ilvl="1" w:tplc="040A0019" w:tentative="1">
      <w:start w:val="1"/>
      <w:numFmt w:val="lowerLetter"/>
      <w:lvlText w:val="%2."/>
      <w:lvlJc w:val="left"/>
      <w:pPr>
        <w:ind w:left="2496" w:hanging="360"/>
      </w:pPr>
    </w:lvl>
    <w:lvl w:ilvl="2" w:tplc="040A001B" w:tentative="1">
      <w:start w:val="1"/>
      <w:numFmt w:val="lowerRoman"/>
      <w:lvlText w:val="%3."/>
      <w:lvlJc w:val="right"/>
      <w:pPr>
        <w:ind w:left="3216" w:hanging="180"/>
      </w:pPr>
    </w:lvl>
    <w:lvl w:ilvl="3" w:tplc="040A000F" w:tentative="1">
      <w:start w:val="1"/>
      <w:numFmt w:val="decimal"/>
      <w:lvlText w:val="%4."/>
      <w:lvlJc w:val="left"/>
      <w:pPr>
        <w:ind w:left="3936" w:hanging="360"/>
      </w:pPr>
    </w:lvl>
    <w:lvl w:ilvl="4" w:tplc="040A0019" w:tentative="1">
      <w:start w:val="1"/>
      <w:numFmt w:val="lowerLetter"/>
      <w:lvlText w:val="%5."/>
      <w:lvlJc w:val="left"/>
      <w:pPr>
        <w:ind w:left="4656" w:hanging="360"/>
      </w:pPr>
    </w:lvl>
    <w:lvl w:ilvl="5" w:tplc="040A001B" w:tentative="1">
      <w:start w:val="1"/>
      <w:numFmt w:val="lowerRoman"/>
      <w:lvlText w:val="%6."/>
      <w:lvlJc w:val="right"/>
      <w:pPr>
        <w:ind w:left="5376" w:hanging="180"/>
      </w:pPr>
    </w:lvl>
    <w:lvl w:ilvl="6" w:tplc="040A000F" w:tentative="1">
      <w:start w:val="1"/>
      <w:numFmt w:val="decimal"/>
      <w:lvlText w:val="%7."/>
      <w:lvlJc w:val="left"/>
      <w:pPr>
        <w:ind w:left="6096" w:hanging="360"/>
      </w:pPr>
    </w:lvl>
    <w:lvl w:ilvl="7" w:tplc="040A0019" w:tentative="1">
      <w:start w:val="1"/>
      <w:numFmt w:val="lowerLetter"/>
      <w:lvlText w:val="%8."/>
      <w:lvlJc w:val="left"/>
      <w:pPr>
        <w:ind w:left="6816" w:hanging="360"/>
      </w:pPr>
    </w:lvl>
    <w:lvl w:ilvl="8" w:tplc="040A001B" w:tentative="1">
      <w:start w:val="1"/>
      <w:numFmt w:val="lowerRoman"/>
      <w:lvlText w:val="%9."/>
      <w:lvlJc w:val="right"/>
      <w:pPr>
        <w:ind w:left="7536" w:hanging="180"/>
      </w:pPr>
    </w:lvl>
  </w:abstractNum>
  <w:abstractNum w:abstractNumId="1">
    <w:nsid w:val="21D521DB"/>
    <w:multiLevelType w:val="hybridMultilevel"/>
    <w:tmpl w:val="1334365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31B81251"/>
    <w:multiLevelType w:val="hybridMultilevel"/>
    <w:tmpl w:val="126E536C"/>
    <w:lvl w:ilvl="0" w:tplc="0B727814">
      <w:start w:val="1"/>
      <w:numFmt w:val="lowerLetter"/>
      <w:lvlText w:val="%1)"/>
      <w:lvlJc w:val="left"/>
      <w:pPr>
        <w:tabs>
          <w:tab w:val="num" w:pos="1470"/>
        </w:tabs>
        <w:ind w:left="1470" w:hanging="360"/>
      </w:pPr>
      <w:rPr>
        <w:rFonts w:hint="default"/>
      </w:rPr>
    </w:lvl>
    <w:lvl w:ilvl="1" w:tplc="0C0A0019" w:tentative="1">
      <w:start w:val="1"/>
      <w:numFmt w:val="lowerLetter"/>
      <w:lvlText w:val="%2."/>
      <w:lvlJc w:val="left"/>
      <w:pPr>
        <w:tabs>
          <w:tab w:val="num" w:pos="2190"/>
        </w:tabs>
        <w:ind w:left="2190" w:hanging="360"/>
      </w:pPr>
    </w:lvl>
    <w:lvl w:ilvl="2" w:tplc="0C0A001B" w:tentative="1">
      <w:start w:val="1"/>
      <w:numFmt w:val="lowerRoman"/>
      <w:lvlText w:val="%3."/>
      <w:lvlJc w:val="right"/>
      <w:pPr>
        <w:tabs>
          <w:tab w:val="num" w:pos="2910"/>
        </w:tabs>
        <w:ind w:left="2910" w:hanging="180"/>
      </w:pPr>
    </w:lvl>
    <w:lvl w:ilvl="3" w:tplc="0C0A000F" w:tentative="1">
      <w:start w:val="1"/>
      <w:numFmt w:val="decimal"/>
      <w:lvlText w:val="%4."/>
      <w:lvlJc w:val="left"/>
      <w:pPr>
        <w:tabs>
          <w:tab w:val="num" w:pos="3630"/>
        </w:tabs>
        <w:ind w:left="3630" w:hanging="360"/>
      </w:pPr>
    </w:lvl>
    <w:lvl w:ilvl="4" w:tplc="0C0A0019" w:tentative="1">
      <w:start w:val="1"/>
      <w:numFmt w:val="lowerLetter"/>
      <w:lvlText w:val="%5."/>
      <w:lvlJc w:val="left"/>
      <w:pPr>
        <w:tabs>
          <w:tab w:val="num" w:pos="4350"/>
        </w:tabs>
        <w:ind w:left="4350" w:hanging="360"/>
      </w:pPr>
    </w:lvl>
    <w:lvl w:ilvl="5" w:tplc="0C0A001B" w:tentative="1">
      <w:start w:val="1"/>
      <w:numFmt w:val="lowerRoman"/>
      <w:lvlText w:val="%6."/>
      <w:lvlJc w:val="right"/>
      <w:pPr>
        <w:tabs>
          <w:tab w:val="num" w:pos="5070"/>
        </w:tabs>
        <w:ind w:left="5070" w:hanging="180"/>
      </w:pPr>
    </w:lvl>
    <w:lvl w:ilvl="6" w:tplc="0C0A000F" w:tentative="1">
      <w:start w:val="1"/>
      <w:numFmt w:val="decimal"/>
      <w:lvlText w:val="%7."/>
      <w:lvlJc w:val="left"/>
      <w:pPr>
        <w:tabs>
          <w:tab w:val="num" w:pos="5790"/>
        </w:tabs>
        <w:ind w:left="5790" w:hanging="360"/>
      </w:pPr>
    </w:lvl>
    <w:lvl w:ilvl="7" w:tplc="0C0A0019" w:tentative="1">
      <w:start w:val="1"/>
      <w:numFmt w:val="lowerLetter"/>
      <w:lvlText w:val="%8."/>
      <w:lvlJc w:val="left"/>
      <w:pPr>
        <w:tabs>
          <w:tab w:val="num" w:pos="6510"/>
        </w:tabs>
        <w:ind w:left="6510" w:hanging="360"/>
      </w:pPr>
    </w:lvl>
    <w:lvl w:ilvl="8" w:tplc="0C0A001B" w:tentative="1">
      <w:start w:val="1"/>
      <w:numFmt w:val="lowerRoman"/>
      <w:lvlText w:val="%9."/>
      <w:lvlJc w:val="right"/>
      <w:pPr>
        <w:tabs>
          <w:tab w:val="num" w:pos="7230"/>
        </w:tabs>
        <w:ind w:left="7230" w:hanging="180"/>
      </w:pPr>
    </w:lvl>
  </w:abstractNum>
  <w:abstractNum w:abstractNumId="3">
    <w:nsid w:val="368A0E3E"/>
    <w:multiLevelType w:val="hybridMultilevel"/>
    <w:tmpl w:val="801884BA"/>
    <w:lvl w:ilvl="0" w:tplc="435EBBF8">
      <w:start w:val="1"/>
      <w:numFmt w:val="lowerLetter"/>
      <w:lvlText w:val="%1)"/>
      <w:lvlJc w:val="left"/>
      <w:pPr>
        <w:ind w:left="1211" w:hanging="360"/>
      </w:pPr>
      <w:rPr>
        <w:rFonts w:hint="default"/>
        <w:b w:val="0"/>
        <w:i w:val="0"/>
      </w:rPr>
    </w:lvl>
    <w:lvl w:ilvl="1" w:tplc="2C0A0019" w:tentative="1">
      <w:start w:val="1"/>
      <w:numFmt w:val="lowerLetter"/>
      <w:lvlText w:val="%2."/>
      <w:lvlJc w:val="left"/>
      <w:pPr>
        <w:ind w:left="1931" w:hanging="360"/>
      </w:pPr>
    </w:lvl>
    <w:lvl w:ilvl="2" w:tplc="2C0A001B" w:tentative="1">
      <w:start w:val="1"/>
      <w:numFmt w:val="lowerRoman"/>
      <w:lvlText w:val="%3."/>
      <w:lvlJc w:val="right"/>
      <w:pPr>
        <w:ind w:left="2651" w:hanging="180"/>
      </w:pPr>
    </w:lvl>
    <w:lvl w:ilvl="3" w:tplc="2C0A000F" w:tentative="1">
      <w:start w:val="1"/>
      <w:numFmt w:val="decimal"/>
      <w:lvlText w:val="%4."/>
      <w:lvlJc w:val="left"/>
      <w:pPr>
        <w:ind w:left="3371" w:hanging="360"/>
      </w:pPr>
    </w:lvl>
    <w:lvl w:ilvl="4" w:tplc="2C0A0019" w:tentative="1">
      <w:start w:val="1"/>
      <w:numFmt w:val="lowerLetter"/>
      <w:lvlText w:val="%5."/>
      <w:lvlJc w:val="left"/>
      <w:pPr>
        <w:ind w:left="4091" w:hanging="360"/>
      </w:pPr>
    </w:lvl>
    <w:lvl w:ilvl="5" w:tplc="2C0A001B" w:tentative="1">
      <w:start w:val="1"/>
      <w:numFmt w:val="lowerRoman"/>
      <w:lvlText w:val="%6."/>
      <w:lvlJc w:val="right"/>
      <w:pPr>
        <w:ind w:left="4811" w:hanging="180"/>
      </w:pPr>
    </w:lvl>
    <w:lvl w:ilvl="6" w:tplc="2C0A000F" w:tentative="1">
      <w:start w:val="1"/>
      <w:numFmt w:val="decimal"/>
      <w:lvlText w:val="%7."/>
      <w:lvlJc w:val="left"/>
      <w:pPr>
        <w:ind w:left="5531" w:hanging="360"/>
      </w:pPr>
    </w:lvl>
    <w:lvl w:ilvl="7" w:tplc="2C0A0019" w:tentative="1">
      <w:start w:val="1"/>
      <w:numFmt w:val="lowerLetter"/>
      <w:lvlText w:val="%8."/>
      <w:lvlJc w:val="left"/>
      <w:pPr>
        <w:ind w:left="6251" w:hanging="360"/>
      </w:pPr>
    </w:lvl>
    <w:lvl w:ilvl="8" w:tplc="2C0A001B" w:tentative="1">
      <w:start w:val="1"/>
      <w:numFmt w:val="lowerRoman"/>
      <w:lvlText w:val="%9."/>
      <w:lvlJc w:val="right"/>
      <w:pPr>
        <w:ind w:left="6971" w:hanging="180"/>
      </w:pPr>
    </w:lvl>
  </w:abstractNum>
  <w:abstractNum w:abstractNumId="4">
    <w:nsid w:val="3B4E4DA6"/>
    <w:multiLevelType w:val="hybridMultilevel"/>
    <w:tmpl w:val="3E4EC072"/>
    <w:lvl w:ilvl="0" w:tplc="2C0A0017">
      <w:start w:val="1"/>
      <w:numFmt w:val="lowerLetter"/>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5">
    <w:nsid w:val="438B6E6F"/>
    <w:multiLevelType w:val="hybridMultilevel"/>
    <w:tmpl w:val="9A10CEB2"/>
    <w:lvl w:ilvl="0" w:tplc="C9A8C96A">
      <w:start w:val="1"/>
      <w:numFmt w:val="lowerLetter"/>
      <w:lvlText w:val="%1)"/>
      <w:lvlJc w:val="left"/>
      <w:pPr>
        <w:ind w:left="1713" w:hanging="360"/>
      </w:pPr>
      <w:rPr>
        <w:rFonts w:hint="default"/>
      </w:rPr>
    </w:lvl>
    <w:lvl w:ilvl="1" w:tplc="2C0A0019" w:tentative="1">
      <w:start w:val="1"/>
      <w:numFmt w:val="lowerLetter"/>
      <w:lvlText w:val="%2."/>
      <w:lvlJc w:val="left"/>
      <w:pPr>
        <w:ind w:left="2433" w:hanging="360"/>
      </w:pPr>
    </w:lvl>
    <w:lvl w:ilvl="2" w:tplc="2C0A001B" w:tentative="1">
      <w:start w:val="1"/>
      <w:numFmt w:val="lowerRoman"/>
      <w:lvlText w:val="%3."/>
      <w:lvlJc w:val="right"/>
      <w:pPr>
        <w:ind w:left="3153" w:hanging="180"/>
      </w:pPr>
    </w:lvl>
    <w:lvl w:ilvl="3" w:tplc="2C0A000F" w:tentative="1">
      <w:start w:val="1"/>
      <w:numFmt w:val="decimal"/>
      <w:lvlText w:val="%4."/>
      <w:lvlJc w:val="left"/>
      <w:pPr>
        <w:ind w:left="3873" w:hanging="360"/>
      </w:pPr>
    </w:lvl>
    <w:lvl w:ilvl="4" w:tplc="2C0A0019" w:tentative="1">
      <w:start w:val="1"/>
      <w:numFmt w:val="lowerLetter"/>
      <w:lvlText w:val="%5."/>
      <w:lvlJc w:val="left"/>
      <w:pPr>
        <w:ind w:left="4593" w:hanging="360"/>
      </w:pPr>
    </w:lvl>
    <w:lvl w:ilvl="5" w:tplc="2C0A001B" w:tentative="1">
      <w:start w:val="1"/>
      <w:numFmt w:val="lowerRoman"/>
      <w:lvlText w:val="%6."/>
      <w:lvlJc w:val="right"/>
      <w:pPr>
        <w:ind w:left="5313" w:hanging="180"/>
      </w:pPr>
    </w:lvl>
    <w:lvl w:ilvl="6" w:tplc="2C0A000F" w:tentative="1">
      <w:start w:val="1"/>
      <w:numFmt w:val="decimal"/>
      <w:lvlText w:val="%7."/>
      <w:lvlJc w:val="left"/>
      <w:pPr>
        <w:ind w:left="6033" w:hanging="360"/>
      </w:pPr>
    </w:lvl>
    <w:lvl w:ilvl="7" w:tplc="2C0A0019" w:tentative="1">
      <w:start w:val="1"/>
      <w:numFmt w:val="lowerLetter"/>
      <w:lvlText w:val="%8."/>
      <w:lvlJc w:val="left"/>
      <w:pPr>
        <w:ind w:left="6753" w:hanging="360"/>
      </w:pPr>
    </w:lvl>
    <w:lvl w:ilvl="8" w:tplc="2C0A001B" w:tentative="1">
      <w:start w:val="1"/>
      <w:numFmt w:val="lowerRoman"/>
      <w:lvlText w:val="%9."/>
      <w:lvlJc w:val="right"/>
      <w:pPr>
        <w:ind w:left="7473" w:hanging="180"/>
      </w:pPr>
    </w:lvl>
  </w:abstractNum>
  <w:abstractNum w:abstractNumId="6">
    <w:nsid w:val="47E30853"/>
    <w:multiLevelType w:val="hybridMultilevel"/>
    <w:tmpl w:val="DA3A6E48"/>
    <w:lvl w:ilvl="0" w:tplc="A2A0486C">
      <w:start w:val="5"/>
      <w:numFmt w:val="lowerLetter"/>
      <w:lvlText w:val="%1)"/>
      <w:lvlJc w:val="left"/>
      <w:pPr>
        <w:ind w:left="1713" w:hanging="360"/>
      </w:pPr>
      <w:rPr>
        <w:rFonts w:hint="default"/>
      </w:rPr>
    </w:lvl>
    <w:lvl w:ilvl="1" w:tplc="2C0A0019" w:tentative="1">
      <w:start w:val="1"/>
      <w:numFmt w:val="lowerLetter"/>
      <w:lvlText w:val="%2."/>
      <w:lvlJc w:val="left"/>
      <w:pPr>
        <w:ind w:left="2433" w:hanging="360"/>
      </w:pPr>
    </w:lvl>
    <w:lvl w:ilvl="2" w:tplc="2C0A001B" w:tentative="1">
      <w:start w:val="1"/>
      <w:numFmt w:val="lowerRoman"/>
      <w:lvlText w:val="%3."/>
      <w:lvlJc w:val="right"/>
      <w:pPr>
        <w:ind w:left="3153" w:hanging="180"/>
      </w:pPr>
    </w:lvl>
    <w:lvl w:ilvl="3" w:tplc="2C0A000F" w:tentative="1">
      <w:start w:val="1"/>
      <w:numFmt w:val="decimal"/>
      <w:lvlText w:val="%4."/>
      <w:lvlJc w:val="left"/>
      <w:pPr>
        <w:ind w:left="3873" w:hanging="360"/>
      </w:pPr>
    </w:lvl>
    <w:lvl w:ilvl="4" w:tplc="2C0A0019" w:tentative="1">
      <w:start w:val="1"/>
      <w:numFmt w:val="lowerLetter"/>
      <w:lvlText w:val="%5."/>
      <w:lvlJc w:val="left"/>
      <w:pPr>
        <w:ind w:left="4593" w:hanging="360"/>
      </w:pPr>
    </w:lvl>
    <w:lvl w:ilvl="5" w:tplc="2C0A001B" w:tentative="1">
      <w:start w:val="1"/>
      <w:numFmt w:val="lowerRoman"/>
      <w:lvlText w:val="%6."/>
      <w:lvlJc w:val="right"/>
      <w:pPr>
        <w:ind w:left="5313" w:hanging="180"/>
      </w:pPr>
    </w:lvl>
    <w:lvl w:ilvl="6" w:tplc="2C0A000F" w:tentative="1">
      <w:start w:val="1"/>
      <w:numFmt w:val="decimal"/>
      <w:lvlText w:val="%7."/>
      <w:lvlJc w:val="left"/>
      <w:pPr>
        <w:ind w:left="6033" w:hanging="360"/>
      </w:pPr>
    </w:lvl>
    <w:lvl w:ilvl="7" w:tplc="2C0A0019" w:tentative="1">
      <w:start w:val="1"/>
      <w:numFmt w:val="lowerLetter"/>
      <w:lvlText w:val="%8."/>
      <w:lvlJc w:val="left"/>
      <w:pPr>
        <w:ind w:left="6753" w:hanging="360"/>
      </w:pPr>
    </w:lvl>
    <w:lvl w:ilvl="8" w:tplc="2C0A001B" w:tentative="1">
      <w:start w:val="1"/>
      <w:numFmt w:val="lowerRoman"/>
      <w:lvlText w:val="%9."/>
      <w:lvlJc w:val="right"/>
      <w:pPr>
        <w:ind w:left="7473" w:hanging="180"/>
      </w:pPr>
    </w:lvl>
  </w:abstractNum>
  <w:abstractNum w:abstractNumId="7">
    <w:nsid w:val="5052296C"/>
    <w:multiLevelType w:val="hybridMultilevel"/>
    <w:tmpl w:val="52AE76E6"/>
    <w:lvl w:ilvl="0" w:tplc="E1921A8E">
      <w:start w:val="1"/>
      <w:numFmt w:val="lowerLetter"/>
      <w:lvlText w:val="%1)"/>
      <w:lvlJc w:val="left"/>
      <w:pPr>
        <w:ind w:left="1068" w:hanging="360"/>
      </w:pPr>
      <w:rPr>
        <w:rFonts w:hint="default"/>
        <w:b w:val="0"/>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8">
    <w:nsid w:val="51130081"/>
    <w:multiLevelType w:val="hybridMultilevel"/>
    <w:tmpl w:val="C33C51CC"/>
    <w:lvl w:ilvl="0" w:tplc="E6AAAC76">
      <w:start w:val="1"/>
      <w:numFmt w:val="lowerLetter"/>
      <w:lvlText w:val="%1)"/>
      <w:lvlJc w:val="left"/>
      <w:pPr>
        <w:ind w:left="1428" w:hanging="360"/>
      </w:pPr>
      <w:rPr>
        <w:rFonts w:hint="default"/>
      </w:r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9">
    <w:nsid w:val="57F87CCE"/>
    <w:multiLevelType w:val="hybridMultilevel"/>
    <w:tmpl w:val="9DF2C026"/>
    <w:lvl w:ilvl="0" w:tplc="8B863564">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0">
    <w:nsid w:val="5B230AE8"/>
    <w:multiLevelType w:val="hybridMultilevel"/>
    <w:tmpl w:val="2D4E5074"/>
    <w:lvl w:ilvl="0" w:tplc="03FAF084">
      <w:start w:val="1"/>
      <w:numFmt w:val="lowerLetter"/>
      <w:lvlText w:val="%1)"/>
      <w:lvlJc w:val="left"/>
      <w:pPr>
        <w:ind w:left="1068" w:hanging="360"/>
      </w:pPr>
      <w:rPr>
        <w:rFonts w:hint="default"/>
        <w:b w:val="0"/>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1">
    <w:nsid w:val="630806CC"/>
    <w:multiLevelType w:val="hybridMultilevel"/>
    <w:tmpl w:val="D918F640"/>
    <w:lvl w:ilvl="0" w:tplc="48B838E2">
      <w:start w:val="1"/>
      <w:numFmt w:val="decimal"/>
      <w:lvlText w:val="%1."/>
      <w:lvlJc w:val="left"/>
      <w:pPr>
        <w:tabs>
          <w:tab w:val="num" w:pos="720"/>
        </w:tabs>
        <w:ind w:left="720" w:hanging="360"/>
      </w:pPr>
      <w:rPr>
        <w:rFonts w:hint="default"/>
        <w:b/>
        <w:sz w:val="24"/>
      </w:rPr>
    </w:lvl>
    <w:lvl w:ilvl="1" w:tplc="B2CA9392">
      <w:numFmt w:val="none"/>
      <w:lvlText w:val=""/>
      <w:lvlJc w:val="left"/>
      <w:pPr>
        <w:tabs>
          <w:tab w:val="num" w:pos="360"/>
        </w:tabs>
      </w:pPr>
    </w:lvl>
    <w:lvl w:ilvl="2" w:tplc="DF765EC4">
      <w:numFmt w:val="none"/>
      <w:lvlText w:val=""/>
      <w:lvlJc w:val="left"/>
      <w:pPr>
        <w:tabs>
          <w:tab w:val="num" w:pos="360"/>
        </w:tabs>
      </w:pPr>
    </w:lvl>
    <w:lvl w:ilvl="3" w:tplc="DF1CC724">
      <w:numFmt w:val="none"/>
      <w:lvlText w:val=""/>
      <w:lvlJc w:val="left"/>
      <w:pPr>
        <w:tabs>
          <w:tab w:val="num" w:pos="360"/>
        </w:tabs>
      </w:pPr>
    </w:lvl>
    <w:lvl w:ilvl="4" w:tplc="4AA64512">
      <w:numFmt w:val="none"/>
      <w:lvlText w:val=""/>
      <w:lvlJc w:val="left"/>
      <w:pPr>
        <w:tabs>
          <w:tab w:val="num" w:pos="360"/>
        </w:tabs>
      </w:pPr>
    </w:lvl>
    <w:lvl w:ilvl="5" w:tplc="4D24C760">
      <w:numFmt w:val="none"/>
      <w:lvlText w:val=""/>
      <w:lvlJc w:val="left"/>
      <w:pPr>
        <w:tabs>
          <w:tab w:val="num" w:pos="360"/>
        </w:tabs>
      </w:pPr>
    </w:lvl>
    <w:lvl w:ilvl="6" w:tplc="45A6681A">
      <w:numFmt w:val="none"/>
      <w:lvlText w:val=""/>
      <w:lvlJc w:val="left"/>
      <w:pPr>
        <w:tabs>
          <w:tab w:val="num" w:pos="360"/>
        </w:tabs>
      </w:pPr>
    </w:lvl>
    <w:lvl w:ilvl="7" w:tplc="1E2863AC">
      <w:numFmt w:val="none"/>
      <w:lvlText w:val=""/>
      <w:lvlJc w:val="left"/>
      <w:pPr>
        <w:tabs>
          <w:tab w:val="num" w:pos="360"/>
        </w:tabs>
      </w:pPr>
    </w:lvl>
    <w:lvl w:ilvl="8" w:tplc="040A000F">
      <w:start w:val="1"/>
      <w:numFmt w:val="decimal"/>
      <w:lvlText w:val="%9."/>
      <w:lvlJc w:val="left"/>
      <w:pPr>
        <w:tabs>
          <w:tab w:val="num" w:pos="360"/>
        </w:tabs>
      </w:pPr>
    </w:lvl>
  </w:abstractNum>
  <w:abstractNum w:abstractNumId="12">
    <w:nsid w:val="64555919"/>
    <w:multiLevelType w:val="hybridMultilevel"/>
    <w:tmpl w:val="3DF087B2"/>
    <w:lvl w:ilvl="0" w:tplc="2B56079E">
      <w:start w:val="1"/>
      <w:numFmt w:val="lowerLetter"/>
      <w:lvlText w:val="%1)"/>
      <w:lvlJc w:val="left"/>
      <w:pPr>
        <w:ind w:left="1428" w:hanging="360"/>
      </w:pPr>
      <w:rPr>
        <w:rFonts w:hint="default"/>
        <w:b w:val="0"/>
      </w:r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13">
    <w:nsid w:val="6F8E5738"/>
    <w:multiLevelType w:val="hybridMultilevel"/>
    <w:tmpl w:val="A6F8E750"/>
    <w:lvl w:ilvl="0" w:tplc="B14AD428">
      <w:start w:val="1"/>
      <w:numFmt w:val="lowerLetter"/>
      <w:lvlText w:val="%1)"/>
      <w:lvlJc w:val="left"/>
      <w:pPr>
        <w:ind w:left="1428" w:hanging="360"/>
      </w:pPr>
      <w:rPr>
        <w:rFonts w:hint="default"/>
      </w:r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14">
    <w:nsid w:val="72CD0596"/>
    <w:multiLevelType w:val="hybridMultilevel"/>
    <w:tmpl w:val="DFBAA380"/>
    <w:lvl w:ilvl="0" w:tplc="29D0889A">
      <w:start w:val="1"/>
      <w:numFmt w:val="lowerLetter"/>
      <w:lvlText w:val="%1)"/>
      <w:lvlJc w:val="left"/>
      <w:pPr>
        <w:tabs>
          <w:tab w:val="num" w:pos="1353"/>
        </w:tabs>
        <w:ind w:left="1353" w:hanging="360"/>
      </w:pPr>
      <w:rPr>
        <w:rFonts w:hint="default"/>
      </w:rPr>
    </w:lvl>
    <w:lvl w:ilvl="1" w:tplc="0C0A0019" w:tentative="1">
      <w:start w:val="1"/>
      <w:numFmt w:val="lowerLetter"/>
      <w:lvlText w:val="%2."/>
      <w:lvlJc w:val="left"/>
      <w:pPr>
        <w:tabs>
          <w:tab w:val="num" w:pos="2190"/>
        </w:tabs>
        <w:ind w:left="2190" w:hanging="360"/>
      </w:pPr>
    </w:lvl>
    <w:lvl w:ilvl="2" w:tplc="0C0A001B" w:tentative="1">
      <w:start w:val="1"/>
      <w:numFmt w:val="lowerRoman"/>
      <w:lvlText w:val="%3."/>
      <w:lvlJc w:val="right"/>
      <w:pPr>
        <w:tabs>
          <w:tab w:val="num" w:pos="2910"/>
        </w:tabs>
        <w:ind w:left="2910" w:hanging="180"/>
      </w:pPr>
    </w:lvl>
    <w:lvl w:ilvl="3" w:tplc="0C0A000F" w:tentative="1">
      <w:start w:val="1"/>
      <w:numFmt w:val="decimal"/>
      <w:lvlText w:val="%4."/>
      <w:lvlJc w:val="left"/>
      <w:pPr>
        <w:tabs>
          <w:tab w:val="num" w:pos="3630"/>
        </w:tabs>
        <w:ind w:left="3630" w:hanging="360"/>
      </w:pPr>
    </w:lvl>
    <w:lvl w:ilvl="4" w:tplc="0C0A0019" w:tentative="1">
      <w:start w:val="1"/>
      <w:numFmt w:val="lowerLetter"/>
      <w:lvlText w:val="%5."/>
      <w:lvlJc w:val="left"/>
      <w:pPr>
        <w:tabs>
          <w:tab w:val="num" w:pos="4350"/>
        </w:tabs>
        <w:ind w:left="4350" w:hanging="360"/>
      </w:pPr>
    </w:lvl>
    <w:lvl w:ilvl="5" w:tplc="0C0A001B" w:tentative="1">
      <w:start w:val="1"/>
      <w:numFmt w:val="lowerRoman"/>
      <w:lvlText w:val="%6."/>
      <w:lvlJc w:val="right"/>
      <w:pPr>
        <w:tabs>
          <w:tab w:val="num" w:pos="5070"/>
        </w:tabs>
        <w:ind w:left="5070" w:hanging="180"/>
      </w:pPr>
    </w:lvl>
    <w:lvl w:ilvl="6" w:tplc="0C0A000F" w:tentative="1">
      <w:start w:val="1"/>
      <w:numFmt w:val="decimal"/>
      <w:lvlText w:val="%7."/>
      <w:lvlJc w:val="left"/>
      <w:pPr>
        <w:tabs>
          <w:tab w:val="num" w:pos="5790"/>
        </w:tabs>
        <w:ind w:left="5790" w:hanging="360"/>
      </w:pPr>
    </w:lvl>
    <w:lvl w:ilvl="7" w:tplc="0C0A0019" w:tentative="1">
      <w:start w:val="1"/>
      <w:numFmt w:val="lowerLetter"/>
      <w:lvlText w:val="%8."/>
      <w:lvlJc w:val="left"/>
      <w:pPr>
        <w:tabs>
          <w:tab w:val="num" w:pos="6510"/>
        </w:tabs>
        <w:ind w:left="6510" w:hanging="360"/>
      </w:pPr>
    </w:lvl>
    <w:lvl w:ilvl="8" w:tplc="0C0A001B" w:tentative="1">
      <w:start w:val="1"/>
      <w:numFmt w:val="lowerRoman"/>
      <w:lvlText w:val="%9."/>
      <w:lvlJc w:val="right"/>
      <w:pPr>
        <w:tabs>
          <w:tab w:val="num" w:pos="7230"/>
        </w:tabs>
        <w:ind w:left="7230" w:hanging="180"/>
      </w:pPr>
    </w:lvl>
  </w:abstractNum>
  <w:abstractNum w:abstractNumId="15">
    <w:nsid w:val="7AB24D6B"/>
    <w:multiLevelType w:val="hybridMultilevel"/>
    <w:tmpl w:val="1ECA8076"/>
    <w:lvl w:ilvl="0" w:tplc="8C284CD8">
      <w:start w:val="1"/>
      <w:numFmt w:val="lowerLetter"/>
      <w:lvlText w:val="%1)"/>
      <w:lvlJc w:val="left"/>
      <w:pPr>
        <w:ind w:left="1068" w:hanging="360"/>
      </w:pPr>
      <w:rPr>
        <w:rFonts w:hint="default"/>
        <w:b w:val="0"/>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num w:numId="1">
    <w:abstractNumId w:val="11"/>
  </w:num>
  <w:num w:numId="2">
    <w:abstractNumId w:val="2"/>
  </w:num>
  <w:num w:numId="3">
    <w:abstractNumId w:val="14"/>
  </w:num>
  <w:num w:numId="4">
    <w:abstractNumId w:val="0"/>
  </w:num>
  <w:num w:numId="5">
    <w:abstractNumId w:val="13"/>
  </w:num>
  <w:num w:numId="6">
    <w:abstractNumId w:val="9"/>
  </w:num>
  <w:num w:numId="7">
    <w:abstractNumId w:val="1"/>
  </w:num>
  <w:num w:numId="8">
    <w:abstractNumId w:val="6"/>
  </w:num>
  <w:num w:numId="9">
    <w:abstractNumId w:val="5"/>
  </w:num>
  <w:num w:numId="10">
    <w:abstractNumId w:val="4"/>
  </w:num>
  <w:num w:numId="11">
    <w:abstractNumId w:val="12"/>
  </w:num>
  <w:num w:numId="12">
    <w:abstractNumId w:val="15"/>
  </w:num>
  <w:num w:numId="13">
    <w:abstractNumId w:val="7"/>
  </w:num>
  <w:num w:numId="14">
    <w:abstractNumId w:val="10"/>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AD2"/>
    <w:rsid w:val="00007D99"/>
    <w:rsid w:val="000105ED"/>
    <w:rsid w:val="00015FD4"/>
    <w:rsid w:val="000244C4"/>
    <w:rsid w:val="00052296"/>
    <w:rsid w:val="000530D5"/>
    <w:rsid w:val="00065A7E"/>
    <w:rsid w:val="00070941"/>
    <w:rsid w:val="00073B22"/>
    <w:rsid w:val="0007719E"/>
    <w:rsid w:val="000845DA"/>
    <w:rsid w:val="0008614A"/>
    <w:rsid w:val="00090A27"/>
    <w:rsid w:val="00091206"/>
    <w:rsid w:val="00091862"/>
    <w:rsid w:val="0009254C"/>
    <w:rsid w:val="000A464B"/>
    <w:rsid w:val="000B2FD9"/>
    <w:rsid w:val="000B7C19"/>
    <w:rsid w:val="000D1FB3"/>
    <w:rsid w:val="000D4076"/>
    <w:rsid w:val="000F6623"/>
    <w:rsid w:val="00112DFF"/>
    <w:rsid w:val="00114969"/>
    <w:rsid w:val="00134635"/>
    <w:rsid w:val="0017473A"/>
    <w:rsid w:val="001770AB"/>
    <w:rsid w:val="0018492D"/>
    <w:rsid w:val="00192E28"/>
    <w:rsid w:val="00196416"/>
    <w:rsid w:val="001A110C"/>
    <w:rsid w:val="001B6714"/>
    <w:rsid w:val="001D061A"/>
    <w:rsid w:val="001D0819"/>
    <w:rsid w:val="001D6149"/>
    <w:rsid w:val="001F05C4"/>
    <w:rsid w:val="002023FD"/>
    <w:rsid w:val="002303E4"/>
    <w:rsid w:val="00244452"/>
    <w:rsid w:val="00253A0E"/>
    <w:rsid w:val="0026042F"/>
    <w:rsid w:val="00264A95"/>
    <w:rsid w:val="002755CF"/>
    <w:rsid w:val="00283D40"/>
    <w:rsid w:val="002855DD"/>
    <w:rsid w:val="002955BF"/>
    <w:rsid w:val="002A3E36"/>
    <w:rsid w:val="002A6665"/>
    <w:rsid w:val="002C431F"/>
    <w:rsid w:val="002C4AC0"/>
    <w:rsid w:val="002D00B3"/>
    <w:rsid w:val="002D255B"/>
    <w:rsid w:val="002D332C"/>
    <w:rsid w:val="002E5266"/>
    <w:rsid w:val="002F3573"/>
    <w:rsid w:val="00317ED0"/>
    <w:rsid w:val="00327D32"/>
    <w:rsid w:val="0033254C"/>
    <w:rsid w:val="00335907"/>
    <w:rsid w:val="0035633A"/>
    <w:rsid w:val="00363413"/>
    <w:rsid w:val="00377657"/>
    <w:rsid w:val="00382D70"/>
    <w:rsid w:val="003A1B2D"/>
    <w:rsid w:val="003B3E8E"/>
    <w:rsid w:val="003B43AF"/>
    <w:rsid w:val="003C3640"/>
    <w:rsid w:val="003D2067"/>
    <w:rsid w:val="003D2FE8"/>
    <w:rsid w:val="003D79AB"/>
    <w:rsid w:val="003F1E59"/>
    <w:rsid w:val="003F684E"/>
    <w:rsid w:val="004122BD"/>
    <w:rsid w:val="00425962"/>
    <w:rsid w:val="004319E5"/>
    <w:rsid w:val="0045216C"/>
    <w:rsid w:val="00452FA8"/>
    <w:rsid w:val="00465015"/>
    <w:rsid w:val="00476350"/>
    <w:rsid w:val="004859FD"/>
    <w:rsid w:val="004878B9"/>
    <w:rsid w:val="0049521F"/>
    <w:rsid w:val="004B130B"/>
    <w:rsid w:val="004B5E4C"/>
    <w:rsid w:val="004B5F57"/>
    <w:rsid w:val="004D7751"/>
    <w:rsid w:val="004E3F23"/>
    <w:rsid w:val="005120F5"/>
    <w:rsid w:val="005209A0"/>
    <w:rsid w:val="00521676"/>
    <w:rsid w:val="00533FB5"/>
    <w:rsid w:val="0054361A"/>
    <w:rsid w:val="00566CAD"/>
    <w:rsid w:val="005701CF"/>
    <w:rsid w:val="00571A04"/>
    <w:rsid w:val="005746A8"/>
    <w:rsid w:val="005802C6"/>
    <w:rsid w:val="0058139F"/>
    <w:rsid w:val="005A541A"/>
    <w:rsid w:val="005C4709"/>
    <w:rsid w:val="005C7655"/>
    <w:rsid w:val="005D14CA"/>
    <w:rsid w:val="005D269C"/>
    <w:rsid w:val="005D4E3F"/>
    <w:rsid w:val="005D5326"/>
    <w:rsid w:val="005F1905"/>
    <w:rsid w:val="005F49C4"/>
    <w:rsid w:val="006115AD"/>
    <w:rsid w:val="006154B3"/>
    <w:rsid w:val="00620A5B"/>
    <w:rsid w:val="00630CDB"/>
    <w:rsid w:val="00644A73"/>
    <w:rsid w:val="00670C72"/>
    <w:rsid w:val="00692E26"/>
    <w:rsid w:val="00693E82"/>
    <w:rsid w:val="00696497"/>
    <w:rsid w:val="006969A4"/>
    <w:rsid w:val="006A0034"/>
    <w:rsid w:val="006B6534"/>
    <w:rsid w:val="006C2546"/>
    <w:rsid w:val="006E2D12"/>
    <w:rsid w:val="00701118"/>
    <w:rsid w:val="007148B5"/>
    <w:rsid w:val="007166D2"/>
    <w:rsid w:val="00720054"/>
    <w:rsid w:val="00731263"/>
    <w:rsid w:val="00733583"/>
    <w:rsid w:val="00742755"/>
    <w:rsid w:val="00757078"/>
    <w:rsid w:val="00762E5E"/>
    <w:rsid w:val="0077663A"/>
    <w:rsid w:val="0078602F"/>
    <w:rsid w:val="00791D2B"/>
    <w:rsid w:val="007A6123"/>
    <w:rsid w:val="007A78C1"/>
    <w:rsid w:val="007C09A1"/>
    <w:rsid w:val="007C4C4C"/>
    <w:rsid w:val="007C59B9"/>
    <w:rsid w:val="007C6FE7"/>
    <w:rsid w:val="007E2F6E"/>
    <w:rsid w:val="00806281"/>
    <w:rsid w:val="00810767"/>
    <w:rsid w:val="00827C6F"/>
    <w:rsid w:val="00871266"/>
    <w:rsid w:val="008753FD"/>
    <w:rsid w:val="00892480"/>
    <w:rsid w:val="00892543"/>
    <w:rsid w:val="008C6E25"/>
    <w:rsid w:val="008D263C"/>
    <w:rsid w:val="008D44A3"/>
    <w:rsid w:val="008D57CF"/>
    <w:rsid w:val="008E2D03"/>
    <w:rsid w:val="008E3D82"/>
    <w:rsid w:val="008F26A1"/>
    <w:rsid w:val="00902C83"/>
    <w:rsid w:val="009061AC"/>
    <w:rsid w:val="00920735"/>
    <w:rsid w:val="00921790"/>
    <w:rsid w:val="00927AD8"/>
    <w:rsid w:val="00931768"/>
    <w:rsid w:val="00933A0E"/>
    <w:rsid w:val="00936D6C"/>
    <w:rsid w:val="0094172C"/>
    <w:rsid w:val="009435E7"/>
    <w:rsid w:val="009450F1"/>
    <w:rsid w:val="00961A5B"/>
    <w:rsid w:val="00961F63"/>
    <w:rsid w:val="009661F7"/>
    <w:rsid w:val="00970366"/>
    <w:rsid w:val="009777F7"/>
    <w:rsid w:val="0098108A"/>
    <w:rsid w:val="00997437"/>
    <w:rsid w:val="009A4188"/>
    <w:rsid w:val="009A4AC6"/>
    <w:rsid w:val="009A63DC"/>
    <w:rsid w:val="009D468C"/>
    <w:rsid w:val="009E2759"/>
    <w:rsid w:val="009E7414"/>
    <w:rsid w:val="00A0017B"/>
    <w:rsid w:val="00A04B5D"/>
    <w:rsid w:val="00A07C1C"/>
    <w:rsid w:val="00A129D8"/>
    <w:rsid w:val="00A14BA0"/>
    <w:rsid w:val="00A1563B"/>
    <w:rsid w:val="00A16AC4"/>
    <w:rsid w:val="00A16B37"/>
    <w:rsid w:val="00A452E6"/>
    <w:rsid w:val="00A5483F"/>
    <w:rsid w:val="00A710EC"/>
    <w:rsid w:val="00A73D12"/>
    <w:rsid w:val="00A77031"/>
    <w:rsid w:val="00A82411"/>
    <w:rsid w:val="00A85BC8"/>
    <w:rsid w:val="00AB07D0"/>
    <w:rsid w:val="00AB71F1"/>
    <w:rsid w:val="00AD7FDE"/>
    <w:rsid w:val="00AE32CA"/>
    <w:rsid w:val="00B11387"/>
    <w:rsid w:val="00B13EA2"/>
    <w:rsid w:val="00B17550"/>
    <w:rsid w:val="00B376BB"/>
    <w:rsid w:val="00B40CC4"/>
    <w:rsid w:val="00B44CC2"/>
    <w:rsid w:val="00B45B77"/>
    <w:rsid w:val="00B52CD3"/>
    <w:rsid w:val="00B55FF1"/>
    <w:rsid w:val="00B65D28"/>
    <w:rsid w:val="00B70F45"/>
    <w:rsid w:val="00B73114"/>
    <w:rsid w:val="00B74939"/>
    <w:rsid w:val="00B80557"/>
    <w:rsid w:val="00B81FB3"/>
    <w:rsid w:val="00B84AD2"/>
    <w:rsid w:val="00B9136E"/>
    <w:rsid w:val="00BA6C0B"/>
    <w:rsid w:val="00BB6611"/>
    <w:rsid w:val="00BB740F"/>
    <w:rsid w:val="00BB77F4"/>
    <w:rsid w:val="00BC01C7"/>
    <w:rsid w:val="00BC15BA"/>
    <w:rsid w:val="00BD193A"/>
    <w:rsid w:val="00BD3634"/>
    <w:rsid w:val="00BD3B97"/>
    <w:rsid w:val="00BD3E61"/>
    <w:rsid w:val="00BD4F6D"/>
    <w:rsid w:val="00BE624B"/>
    <w:rsid w:val="00BF1D05"/>
    <w:rsid w:val="00C074FD"/>
    <w:rsid w:val="00C12FD6"/>
    <w:rsid w:val="00C17CFC"/>
    <w:rsid w:val="00C33AA0"/>
    <w:rsid w:val="00C37AB1"/>
    <w:rsid w:val="00C47018"/>
    <w:rsid w:val="00C53DCA"/>
    <w:rsid w:val="00C702F0"/>
    <w:rsid w:val="00CA0A50"/>
    <w:rsid w:val="00CA740E"/>
    <w:rsid w:val="00CC3759"/>
    <w:rsid w:val="00CC7A83"/>
    <w:rsid w:val="00CD4B6D"/>
    <w:rsid w:val="00CF4214"/>
    <w:rsid w:val="00CF42DA"/>
    <w:rsid w:val="00D0490E"/>
    <w:rsid w:val="00D154F1"/>
    <w:rsid w:val="00D273D0"/>
    <w:rsid w:val="00D340CE"/>
    <w:rsid w:val="00D453D9"/>
    <w:rsid w:val="00D4646A"/>
    <w:rsid w:val="00D535E4"/>
    <w:rsid w:val="00D570D0"/>
    <w:rsid w:val="00D57573"/>
    <w:rsid w:val="00D679C0"/>
    <w:rsid w:val="00D67ED2"/>
    <w:rsid w:val="00D7542F"/>
    <w:rsid w:val="00D82C93"/>
    <w:rsid w:val="00D83F3F"/>
    <w:rsid w:val="00D84F15"/>
    <w:rsid w:val="00DC7CF6"/>
    <w:rsid w:val="00DD25E1"/>
    <w:rsid w:val="00DE7CAC"/>
    <w:rsid w:val="00E11CB7"/>
    <w:rsid w:val="00E3432A"/>
    <w:rsid w:val="00E369B5"/>
    <w:rsid w:val="00E4588F"/>
    <w:rsid w:val="00E53344"/>
    <w:rsid w:val="00E62295"/>
    <w:rsid w:val="00E63655"/>
    <w:rsid w:val="00E74027"/>
    <w:rsid w:val="00E74078"/>
    <w:rsid w:val="00E84244"/>
    <w:rsid w:val="00EB0C01"/>
    <w:rsid w:val="00ED7F12"/>
    <w:rsid w:val="00EE194E"/>
    <w:rsid w:val="00EE436F"/>
    <w:rsid w:val="00EF55F3"/>
    <w:rsid w:val="00F05D63"/>
    <w:rsid w:val="00F07494"/>
    <w:rsid w:val="00F171C1"/>
    <w:rsid w:val="00F41444"/>
    <w:rsid w:val="00F41C5E"/>
    <w:rsid w:val="00F47B9D"/>
    <w:rsid w:val="00F5084E"/>
    <w:rsid w:val="00F51F86"/>
    <w:rsid w:val="00F624D2"/>
    <w:rsid w:val="00F63119"/>
    <w:rsid w:val="00F70313"/>
    <w:rsid w:val="00F81B90"/>
    <w:rsid w:val="00F9292C"/>
    <w:rsid w:val="00F97D5D"/>
    <w:rsid w:val="00FA20C5"/>
    <w:rsid w:val="00FA26BA"/>
    <w:rsid w:val="00FB1027"/>
    <w:rsid w:val="00FB7C3E"/>
    <w:rsid w:val="00FC7334"/>
    <w:rsid w:val="00FD2920"/>
    <w:rsid w:val="00FF7F1B"/>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FC0CA2-3E31-4E8D-854A-EB9FF4AAE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FD6"/>
    <w:rPr>
      <w:sz w:val="24"/>
      <w:szCs w:val="24"/>
      <w:lang w:val="es-ES" w:eastAsia="es-ES"/>
    </w:rPr>
  </w:style>
  <w:style w:type="paragraph" w:styleId="Ttulo1">
    <w:name w:val="heading 1"/>
    <w:basedOn w:val="Normal"/>
    <w:next w:val="Normal"/>
    <w:qFormat/>
    <w:rsid w:val="00C12FD6"/>
    <w:pPr>
      <w:keepNext/>
      <w:spacing w:line="360" w:lineRule="auto"/>
      <w:jc w:val="center"/>
      <w:outlineLvl w:val="0"/>
    </w:pPr>
    <w:rPr>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12FD6"/>
    <w:rPr>
      <w:sz w:val="22"/>
    </w:rPr>
  </w:style>
  <w:style w:type="paragraph" w:styleId="Sangradetextonormal">
    <w:name w:val="Body Text Indent"/>
    <w:basedOn w:val="Normal"/>
    <w:rsid w:val="00C12FD6"/>
    <w:pPr>
      <w:ind w:left="1110"/>
    </w:pPr>
  </w:style>
  <w:style w:type="paragraph" w:styleId="Prrafodelista">
    <w:name w:val="List Paragraph"/>
    <w:basedOn w:val="Normal"/>
    <w:uiPriority w:val="34"/>
    <w:qFormat/>
    <w:rsid w:val="002C431F"/>
    <w:pPr>
      <w:ind w:left="708"/>
    </w:pPr>
  </w:style>
  <w:style w:type="paragraph" w:styleId="Textodeglobo">
    <w:name w:val="Balloon Text"/>
    <w:basedOn w:val="Normal"/>
    <w:link w:val="TextodegloboCar"/>
    <w:rsid w:val="002C4AC0"/>
    <w:rPr>
      <w:rFonts w:ascii="Tahoma" w:hAnsi="Tahoma" w:cs="Tahoma"/>
      <w:sz w:val="16"/>
      <w:szCs w:val="16"/>
    </w:rPr>
  </w:style>
  <w:style w:type="character" w:customStyle="1" w:styleId="TextodegloboCar">
    <w:name w:val="Texto de globo Car"/>
    <w:basedOn w:val="Fuentedeprrafopredeter"/>
    <w:link w:val="Textodeglobo"/>
    <w:rsid w:val="002C4AC0"/>
    <w:rPr>
      <w:rFonts w:ascii="Tahoma" w:hAnsi="Tahoma" w:cs="Tahoma"/>
      <w:sz w:val="16"/>
      <w:szCs w:val="16"/>
      <w:lang w:val="es-ES" w:eastAsia="es-ES"/>
    </w:rPr>
  </w:style>
  <w:style w:type="paragraph" w:styleId="Encabezado">
    <w:name w:val="header"/>
    <w:basedOn w:val="Normal"/>
    <w:link w:val="EncabezadoCar"/>
    <w:uiPriority w:val="99"/>
    <w:rsid w:val="009A63DC"/>
    <w:pPr>
      <w:tabs>
        <w:tab w:val="center" w:pos="4419"/>
        <w:tab w:val="right" w:pos="8838"/>
      </w:tabs>
    </w:pPr>
  </w:style>
  <w:style w:type="character" w:customStyle="1" w:styleId="EncabezadoCar">
    <w:name w:val="Encabezado Car"/>
    <w:basedOn w:val="Fuentedeprrafopredeter"/>
    <w:link w:val="Encabezado"/>
    <w:uiPriority w:val="99"/>
    <w:rsid w:val="009A63DC"/>
    <w:rPr>
      <w:sz w:val="24"/>
      <w:szCs w:val="24"/>
      <w:lang w:val="es-ES" w:eastAsia="es-ES"/>
    </w:rPr>
  </w:style>
  <w:style w:type="paragraph" w:styleId="Piedepgina">
    <w:name w:val="footer"/>
    <w:basedOn w:val="Normal"/>
    <w:link w:val="PiedepginaCar"/>
    <w:rsid w:val="009A63DC"/>
    <w:pPr>
      <w:tabs>
        <w:tab w:val="center" w:pos="4419"/>
        <w:tab w:val="right" w:pos="8838"/>
      </w:tabs>
    </w:pPr>
  </w:style>
  <w:style w:type="character" w:customStyle="1" w:styleId="PiedepginaCar">
    <w:name w:val="Pie de página Car"/>
    <w:basedOn w:val="Fuentedeprrafopredeter"/>
    <w:link w:val="Piedepgina"/>
    <w:rsid w:val="009A63DC"/>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4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6FC6D-611E-42EC-8C30-D14A5DD82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1810</Words>
  <Characters>9957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FUNDAMENTOS</vt:lpstr>
    </vt:vector>
  </TitlesOfParts>
  <Company>Municipalidad de Bell Ville</Company>
  <LinksUpToDate>false</LinksUpToDate>
  <CharactersWithSpaces>11744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FUNDAMENTOS</dc:title>
  <dc:creator>f</dc:creator>
  <cp:lastModifiedBy>FINANZAS-7</cp:lastModifiedBy>
  <cp:revision>3</cp:revision>
  <cp:lastPrinted>2018-10-30T15:45:00Z</cp:lastPrinted>
  <dcterms:created xsi:type="dcterms:W3CDTF">2018-10-30T15:46:00Z</dcterms:created>
  <dcterms:modified xsi:type="dcterms:W3CDTF">2018-10-30T16:02:00Z</dcterms:modified>
</cp:coreProperties>
</file>